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color w:val="auto"/>
          <w:szCs w:val="21"/>
        </w:rPr>
      </w:pPr>
      <w:r>
        <w:rPr>
          <w:rFonts w:hint="eastAsia" w:ascii="宋体" w:hAnsi="宋体" w:cs="宋体"/>
          <w:color w:val="auto"/>
          <w:kern w:val="0"/>
          <w:sz w:val="72"/>
          <w:szCs w:val="72"/>
          <w:shd w:val="clear" w:color="auto" w:fill="FFFFFF"/>
        </w:rPr>
        <w:t>公开比选文件</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rFonts w:hint="eastAsia" w:ascii="宋体" w:hAnsi="宋体" w:cs="宋体"/>
          <w:color w:val="auto"/>
          <w:kern w:val="0"/>
          <w:sz w:val="36"/>
          <w:szCs w:val="36"/>
          <w:shd w:val="clear" w:color="auto" w:fill="FFFFFF"/>
        </w:rPr>
      </w:pPr>
    </w:p>
    <w:p>
      <w:pPr>
        <w:widowControl/>
        <w:shd w:val="clear" w:color="auto" w:fill="FFFFFF"/>
        <w:jc w:val="center"/>
        <w:rPr>
          <w:color w:val="auto"/>
          <w:kern w:val="0"/>
          <w:sz w:val="36"/>
          <w:szCs w:val="36"/>
          <w:shd w:val="clear" w:color="auto" w:fill="FFFFFF"/>
        </w:rPr>
      </w:pPr>
      <w:r>
        <w:rPr>
          <w:rFonts w:hint="eastAsia" w:ascii="宋体" w:hAnsi="宋体" w:cs="宋体"/>
          <w:color w:val="auto"/>
          <w:kern w:val="0"/>
          <w:sz w:val="36"/>
          <w:szCs w:val="36"/>
          <w:shd w:val="clear" w:color="auto" w:fill="FFFFFF"/>
        </w:rPr>
        <w:t>比选项目</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脱硫专用消泡剂</w:t>
      </w:r>
    </w:p>
    <w:p>
      <w:pPr>
        <w:widowControl/>
        <w:shd w:val="clear" w:color="auto" w:fill="FFFFFF"/>
        <w:jc w:val="center"/>
        <w:rPr>
          <w:rFonts w:hint="default" w:eastAsia="宋体"/>
          <w:color w:val="auto"/>
          <w:sz w:val="36"/>
          <w:szCs w:val="36"/>
          <w:lang w:val="en-US" w:eastAsia="zh-CN"/>
        </w:rPr>
      </w:pPr>
      <w:r>
        <w:rPr>
          <w:rFonts w:hint="eastAsia" w:ascii="宋体" w:hAnsi="宋体" w:cs="宋体"/>
          <w:color w:val="auto"/>
          <w:kern w:val="0"/>
          <w:sz w:val="36"/>
          <w:szCs w:val="36"/>
          <w:shd w:val="clear" w:color="auto" w:fill="FFFFFF"/>
        </w:rPr>
        <w:t>项目编号：202</w:t>
      </w:r>
      <w:r>
        <w:rPr>
          <w:rFonts w:hint="eastAsia" w:ascii="宋体" w:hAnsi="宋体" w:cs="宋体"/>
          <w:color w:val="auto"/>
          <w:kern w:val="0"/>
          <w:sz w:val="36"/>
          <w:szCs w:val="36"/>
          <w:shd w:val="clear" w:color="auto" w:fill="FFFFFF"/>
          <w:lang w:val="en-US" w:eastAsia="zh-CN"/>
        </w:rPr>
        <w:t>2</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FJHY</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脱硫专用消泡剂</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0117</w:t>
      </w:r>
    </w:p>
    <w:p>
      <w:pPr>
        <w:widowControl/>
        <w:shd w:val="clear" w:color="auto" w:fill="FFFFFF"/>
        <w:rPr>
          <w:color w:val="auto"/>
          <w:sz w:val="36"/>
          <w:szCs w:val="36"/>
        </w:rPr>
      </w:pP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rPr>
          <w:color w:val="auto"/>
          <w:kern w:val="0"/>
          <w:sz w:val="52"/>
          <w:szCs w:val="52"/>
          <w:shd w:val="clear" w:color="auto" w:fill="FFFFFF"/>
        </w:rPr>
      </w:pP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jc w:val="right"/>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rFonts w:hint="eastAsia" w:ascii="宋体" w:hAnsi="宋体" w:cs="宋体"/>
          <w:color w:val="auto"/>
          <w:kern w:val="0"/>
          <w:sz w:val="28"/>
          <w:szCs w:val="28"/>
          <w:shd w:val="clear" w:color="auto" w:fill="FFFFFF"/>
          <w:lang w:val="en-US" w:eastAsia="zh-CN"/>
        </w:rPr>
        <w:t xml:space="preserve">                                     福建海裕石化有限公司</w:t>
      </w:r>
      <w:r>
        <w:rPr>
          <w:color w:val="auto"/>
          <w:kern w:val="0"/>
          <w:sz w:val="28"/>
          <w:szCs w:val="28"/>
          <w:shd w:val="clear" w:color="auto" w:fill="FFFFFF"/>
        </w:rPr>
        <w:t> </w:t>
      </w:r>
    </w:p>
    <w:p>
      <w:pPr>
        <w:widowControl/>
        <w:shd w:val="clear" w:color="auto" w:fill="FFFFFF"/>
        <w:ind w:right="560"/>
        <w:jc w:val="right"/>
        <w:rPr>
          <w:color w:val="auto"/>
          <w:szCs w:val="21"/>
        </w:rPr>
      </w:pPr>
      <w:r>
        <w:rPr>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lang w:val="en-US" w:eastAsia="zh-CN"/>
        </w:rPr>
        <w:t xml:space="preserve">    </w:t>
      </w:r>
      <w:r>
        <w:rPr>
          <w:rFonts w:hint="eastAsia" w:asciiTheme="minorEastAsia" w:hAnsiTheme="minorEastAsia" w:eastAsiaTheme="minorEastAsia" w:cstheme="minorEastAsia"/>
          <w:color w:val="auto"/>
          <w:kern w:val="0"/>
          <w:sz w:val="28"/>
          <w:szCs w:val="28"/>
          <w:shd w:val="clear" w:color="auto" w:fill="FFFFFF"/>
        </w:rPr>
        <w:t>202</w:t>
      </w:r>
      <w:r>
        <w:rPr>
          <w:rFonts w:hint="eastAsia" w:asciiTheme="minorEastAsia" w:hAnsiTheme="minorEastAsia" w:eastAsiaTheme="minorEastAsia" w:cstheme="minorEastAsia"/>
          <w:color w:val="auto"/>
          <w:kern w:val="0"/>
          <w:sz w:val="28"/>
          <w:szCs w:val="28"/>
          <w:shd w:val="clear" w:color="auto" w:fill="FFFFFF"/>
          <w:lang w:val="en-US" w:eastAsia="zh-CN"/>
        </w:rPr>
        <w:t>2</w:t>
      </w:r>
      <w:r>
        <w:rPr>
          <w:rFonts w:hint="eastAsia" w:asciiTheme="minorEastAsia" w:hAnsiTheme="minorEastAsia" w:eastAsiaTheme="minorEastAsia" w:cstheme="minorEastAsia"/>
          <w:color w:val="auto"/>
          <w:kern w:val="0"/>
          <w:sz w:val="28"/>
          <w:szCs w:val="28"/>
          <w:shd w:val="clear" w:color="auto" w:fill="FFFFFF"/>
        </w:rPr>
        <w:t>年1月</w:t>
      </w:r>
      <w:r>
        <w:rPr>
          <w:rFonts w:hint="eastAsia" w:asciiTheme="minorEastAsia" w:hAnsiTheme="minorEastAsia" w:eastAsiaTheme="minorEastAsia" w:cstheme="minorEastAsia"/>
          <w:color w:val="auto"/>
          <w:kern w:val="0"/>
          <w:sz w:val="28"/>
          <w:szCs w:val="28"/>
          <w:shd w:val="clear" w:color="auto" w:fill="FFFFFF"/>
          <w:lang w:val="en-US" w:eastAsia="zh-CN"/>
        </w:rPr>
        <w:t>17</w:t>
      </w:r>
      <w:r>
        <w:rPr>
          <w:rFonts w:hint="eastAsia" w:ascii="宋体" w:hAnsi="宋体" w:cs="宋体"/>
          <w:color w:val="auto"/>
          <w:kern w:val="0"/>
          <w:sz w:val="28"/>
          <w:szCs w:val="28"/>
          <w:shd w:val="clear" w:color="auto" w:fill="FFFFFF"/>
        </w:rPr>
        <w:t>日</w:t>
      </w:r>
    </w:p>
    <w:p>
      <w:pPr>
        <w:widowControl/>
        <w:shd w:val="clear" w:color="auto" w:fill="FFFFFF"/>
        <w:rPr>
          <w:color w:val="auto"/>
          <w:szCs w:val="21"/>
        </w:rPr>
      </w:pPr>
      <w:r>
        <w:rPr>
          <w:color w:val="auto"/>
          <w:kern w:val="0"/>
          <w:szCs w:val="21"/>
          <w:shd w:val="clear" w:color="auto" w:fill="FFFFFF"/>
        </w:rPr>
        <w:t> </w:t>
      </w:r>
    </w:p>
    <w:p>
      <w:pPr>
        <w:spacing w:line="400" w:lineRule="exact"/>
        <w:jc w:val="center"/>
        <w:rPr>
          <w:rFonts w:ascii="宋体"/>
          <w:b/>
          <w:bCs/>
          <w:color w:val="auto"/>
          <w:sz w:val="36"/>
        </w:rPr>
      </w:pPr>
    </w:p>
    <w:p>
      <w:pPr>
        <w:spacing w:line="400" w:lineRule="exact"/>
        <w:jc w:val="center"/>
        <w:rPr>
          <w:rFonts w:ascii="宋体"/>
          <w:b/>
          <w:bCs/>
          <w:color w:val="auto"/>
          <w:sz w:val="36"/>
        </w:rPr>
      </w:pPr>
    </w:p>
    <w:p>
      <w:pPr>
        <w:spacing w:line="400" w:lineRule="exact"/>
        <w:jc w:val="center"/>
        <w:rPr>
          <w:rFonts w:ascii="宋体"/>
          <w:b/>
          <w:bCs/>
          <w:color w:val="auto"/>
          <w:sz w:val="36"/>
        </w:rPr>
      </w:pPr>
    </w:p>
    <w:p>
      <w:pPr>
        <w:widowControl/>
        <w:jc w:val="left"/>
        <w:rPr>
          <w:rFonts w:ascii="宋体"/>
          <w:b/>
          <w:bCs/>
          <w:color w:val="auto"/>
          <w:sz w:val="36"/>
        </w:rPr>
      </w:pPr>
      <w:r>
        <w:rPr>
          <w:rFonts w:ascii="宋体"/>
          <w:b/>
          <w:bCs/>
          <w:color w:val="auto"/>
          <w:sz w:val="36"/>
        </w:rPr>
        <w:br w:type="page"/>
      </w:r>
    </w:p>
    <w:p>
      <w:pPr>
        <w:keepNext w:val="0"/>
        <w:keepLines w:val="0"/>
        <w:pageBreakBefore w:val="0"/>
        <w:widowControl w:val="0"/>
        <w:kinsoku/>
        <w:wordWrap/>
        <w:overflowPunct/>
        <w:topLinePunct w:val="0"/>
        <w:autoSpaceDE/>
        <w:autoSpaceDN/>
        <w:bidi w:val="0"/>
        <w:spacing w:line="300" w:lineRule="auto"/>
        <w:jc w:val="center"/>
        <w:rPr>
          <w:rFonts w:hint="eastAsia"/>
          <w:b/>
          <w:bCs/>
          <w:color w:val="auto"/>
          <w:sz w:val="32"/>
          <w:lang w:val="en-US" w:eastAsia="zh-CN"/>
        </w:rPr>
      </w:pPr>
      <w:r>
        <w:rPr>
          <w:rFonts w:hint="eastAsia"/>
          <w:b/>
          <w:bCs/>
          <w:color w:val="auto"/>
          <w:sz w:val="32"/>
          <w:lang w:val="en-US" w:eastAsia="zh-CN"/>
        </w:rPr>
        <w:t>福建海裕石化有限公司</w:t>
      </w:r>
    </w:p>
    <w:p>
      <w:pPr>
        <w:keepNext w:val="0"/>
        <w:keepLines w:val="0"/>
        <w:pageBreakBefore w:val="0"/>
        <w:widowControl w:val="0"/>
        <w:kinsoku/>
        <w:wordWrap/>
        <w:overflowPunct/>
        <w:topLinePunct w:val="0"/>
        <w:autoSpaceDE/>
        <w:autoSpaceDN/>
        <w:bidi w:val="0"/>
        <w:spacing w:line="300" w:lineRule="auto"/>
        <w:jc w:val="center"/>
        <w:rPr>
          <w:rFonts w:hint="eastAsia"/>
          <w:b/>
          <w:bCs/>
          <w:color w:val="auto"/>
          <w:sz w:val="32"/>
          <w:lang w:val="en-US" w:eastAsia="zh-CN"/>
        </w:rPr>
      </w:pPr>
      <w:r>
        <w:rPr>
          <w:rFonts w:hint="eastAsia"/>
          <w:b/>
          <w:bCs/>
          <w:color w:val="auto"/>
          <w:sz w:val="32"/>
          <w:lang w:val="en-US" w:eastAsia="zh-CN"/>
        </w:rPr>
        <w:t>脱硫专用消泡剂</w:t>
      </w:r>
    </w:p>
    <w:p>
      <w:pPr>
        <w:keepNext w:val="0"/>
        <w:keepLines w:val="0"/>
        <w:pageBreakBefore w:val="0"/>
        <w:widowControl w:val="0"/>
        <w:kinsoku/>
        <w:wordWrap/>
        <w:overflowPunct/>
        <w:topLinePunct w:val="0"/>
        <w:autoSpaceDE/>
        <w:autoSpaceDN/>
        <w:bidi w:val="0"/>
        <w:spacing w:line="300" w:lineRule="auto"/>
        <w:jc w:val="center"/>
        <w:rPr>
          <w:bCs/>
          <w:color w:val="auto"/>
          <w:szCs w:val="21"/>
        </w:rPr>
      </w:pPr>
      <w:r>
        <w:rPr>
          <w:rFonts w:hint="eastAsia"/>
          <w:b/>
          <w:bCs/>
          <w:color w:val="auto"/>
          <w:sz w:val="32"/>
          <w:lang w:eastAsia="zh-CN"/>
        </w:rPr>
        <w:t>采购比选公告</w:t>
      </w:r>
    </w:p>
    <w:p>
      <w:pPr>
        <w:keepNext w:val="0"/>
        <w:keepLines w:val="0"/>
        <w:pageBreakBefore w:val="0"/>
        <w:widowControl w:val="0"/>
        <w:kinsoku/>
        <w:wordWrap/>
        <w:overflowPunct/>
        <w:topLinePunct w:val="0"/>
        <w:autoSpaceDE/>
        <w:autoSpaceDN/>
        <w:bidi w:val="0"/>
        <w:spacing w:before="100" w:beforeAutospacing="1" w:after="100" w:afterAutospacing="1" w:line="300" w:lineRule="auto"/>
        <w:ind w:firstLine="600" w:firstLineChars="250"/>
        <w:rPr>
          <w:rFonts w:asciiTheme="minorEastAsia" w:hAnsiTheme="minorEastAsia" w:eastAsiaTheme="minorEastAsia"/>
          <w:bCs/>
          <w:color w:val="auto"/>
          <w:sz w:val="24"/>
        </w:rPr>
      </w:pPr>
      <w:r>
        <w:rPr>
          <w:rFonts w:hint="eastAsia" w:asciiTheme="minorEastAsia" w:hAnsiTheme="minorEastAsia" w:eastAsiaTheme="minorEastAsia"/>
          <w:bCs/>
          <w:color w:val="auto"/>
          <w:sz w:val="24"/>
          <w:lang w:val="en-US" w:eastAsia="zh-CN"/>
        </w:rPr>
        <w:t>福建海裕石化</w:t>
      </w:r>
      <w:r>
        <w:rPr>
          <w:rFonts w:hint="eastAsia" w:asciiTheme="minorEastAsia" w:hAnsiTheme="minorEastAsia" w:eastAsiaTheme="minorEastAsia"/>
          <w:bCs/>
          <w:color w:val="auto"/>
          <w:sz w:val="24"/>
          <w:lang w:eastAsia="zh-CN"/>
        </w:rPr>
        <w:t>有限公司就</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脱硫专用消泡剂</w:t>
      </w:r>
      <w:r>
        <w:rPr>
          <w:rFonts w:hint="eastAsia" w:asciiTheme="minorEastAsia" w:hAnsiTheme="minorEastAsia" w:eastAsiaTheme="minorEastAsia"/>
          <w:bCs/>
          <w:color w:val="auto"/>
          <w:sz w:val="24"/>
          <w:u w:val="single"/>
          <w:lang w:eastAsia="zh-CN"/>
        </w:rPr>
        <w:t>（项目</w:t>
      </w:r>
      <w:r>
        <w:rPr>
          <w:rFonts w:hint="eastAsia" w:asciiTheme="minorEastAsia" w:hAnsiTheme="minorEastAsia" w:eastAsiaTheme="minorEastAsia"/>
          <w:bCs/>
          <w:color w:val="auto"/>
          <w:sz w:val="24"/>
          <w:u w:val="single"/>
        </w:rPr>
        <w:t>编号：202</w:t>
      </w:r>
      <w:r>
        <w:rPr>
          <w:rFonts w:hint="eastAsia" w:asciiTheme="minorEastAsia" w:hAnsiTheme="minorEastAsia" w:eastAsiaTheme="minorEastAsia"/>
          <w:bCs/>
          <w:color w:val="auto"/>
          <w:sz w:val="24"/>
          <w:u w:val="single"/>
          <w:lang w:val="en-US" w:eastAsia="zh-CN"/>
        </w:rPr>
        <w:t>2</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FJHY</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脱硫专用消泡剂</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0117</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rPr>
        <w:t>进行国内公开比选，</w:t>
      </w:r>
      <w:r>
        <w:rPr>
          <w:rFonts w:hint="eastAsia" w:asciiTheme="minorEastAsia" w:hAnsiTheme="minorEastAsia" w:eastAsiaTheme="minorEastAsia"/>
          <w:bCs/>
          <w:color w:val="auto"/>
          <w:spacing w:val="-2"/>
          <w:sz w:val="24"/>
        </w:rPr>
        <w:t>欢迎国内符合条件且有同类业绩的供应商积极参选。</w:t>
      </w:r>
    </w:p>
    <w:p>
      <w:pPr>
        <w:pStyle w:val="15"/>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项目概况</w:t>
      </w:r>
    </w:p>
    <w:p>
      <w:pPr>
        <w:pStyle w:val="15"/>
        <w:keepNext w:val="0"/>
        <w:keepLines w:val="0"/>
        <w:pageBreakBefore w:val="0"/>
        <w:widowControl w:val="0"/>
        <w:numPr>
          <w:ilvl w:val="0"/>
          <w:numId w:val="2"/>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项</w:t>
      </w:r>
      <w:r>
        <w:rPr>
          <w:rFonts w:hint="eastAsia" w:ascii="宋体" w:hAnsi="宋体" w:cs="宋体" w:eastAsiaTheme="minorEastAsia"/>
          <w:color w:val="auto"/>
          <w:sz w:val="24"/>
          <w:lang w:eastAsia="zh-CN"/>
        </w:rPr>
        <w:t>目名称：</w:t>
      </w:r>
      <w:r>
        <w:rPr>
          <w:rFonts w:hint="eastAsia" w:ascii="宋体" w:hAnsi="宋体" w:cs="宋体" w:eastAsiaTheme="minorEastAsia"/>
          <w:color w:val="auto"/>
          <w:sz w:val="24"/>
          <w:lang w:val="en-US" w:eastAsia="zh-CN"/>
        </w:rPr>
        <w:t>脱硫专用消泡剂。</w:t>
      </w:r>
    </w:p>
    <w:p>
      <w:pPr>
        <w:pStyle w:val="15"/>
        <w:keepNext w:val="0"/>
        <w:keepLines w:val="0"/>
        <w:pageBreakBefore w:val="0"/>
        <w:widowControl w:val="0"/>
        <w:numPr>
          <w:ilvl w:val="0"/>
          <w:numId w:val="2"/>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比选项目：</w:t>
      </w:r>
      <w:r>
        <w:rPr>
          <w:rFonts w:hint="eastAsia" w:ascii="宋体" w:hAnsi="宋体" w:cs="宋体" w:eastAsiaTheme="minorEastAsia"/>
          <w:color w:val="auto"/>
          <w:sz w:val="24"/>
          <w:lang w:val="en-US" w:eastAsia="zh-CN"/>
        </w:rPr>
        <w:t>脱硫专用消泡剂</w:t>
      </w:r>
      <w:r>
        <w:rPr>
          <w:rFonts w:hint="eastAsia" w:asciiTheme="minorEastAsia" w:hAnsiTheme="minorEastAsia" w:eastAsiaTheme="minorEastAsia"/>
          <w:bCs/>
          <w:color w:val="auto"/>
          <w:sz w:val="24"/>
        </w:rPr>
        <w:t>采购数量、质量、货期</w:t>
      </w:r>
      <w:r>
        <w:rPr>
          <w:rFonts w:hint="eastAsia" w:asciiTheme="minorEastAsia" w:hAnsiTheme="minorEastAsia" w:eastAsiaTheme="minorEastAsia"/>
          <w:bCs/>
          <w:color w:val="auto"/>
          <w:sz w:val="24"/>
          <w:lang w:eastAsia="zh-CN"/>
        </w:rPr>
        <w:t>、</w:t>
      </w:r>
      <w:r>
        <w:rPr>
          <w:rFonts w:hint="eastAsia" w:asciiTheme="minorEastAsia" w:hAnsiTheme="minorEastAsia" w:eastAsiaTheme="minorEastAsia"/>
          <w:bCs/>
          <w:color w:val="auto"/>
          <w:sz w:val="24"/>
          <w:lang w:val="en-US" w:eastAsia="zh-CN"/>
        </w:rPr>
        <w:t>服务</w:t>
      </w:r>
      <w:r>
        <w:rPr>
          <w:rFonts w:hint="eastAsia" w:asciiTheme="minorEastAsia" w:hAnsiTheme="minorEastAsia" w:eastAsiaTheme="minorEastAsia"/>
          <w:bCs/>
          <w:color w:val="auto"/>
          <w:sz w:val="24"/>
        </w:rPr>
        <w:t>等要求详见比选文件。</w:t>
      </w:r>
    </w:p>
    <w:p>
      <w:pPr>
        <w:pStyle w:val="15"/>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参选人资格要求</w:t>
      </w:r>
    </w:p>
    <w:p>
      <w:pPr>
        <w:pStyle w:val="15"/>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asciiTheme="minorEastAsia" w:hAnsiTheme="minorEastAsia" w:eastAsiaTheme="minorEastAsia"/>
          <w:bCs/>
          <w:color w:val="auto"/>
          <w:sz w:val="24"/>
        </w:rPr>
        <w:t>具备独立法人资格、具备有效的企业法人营业执照</w:t>
      </w:r>
      <w:r>
        <w:rPr>
          <w:rFonts w:hint="eastAsia" w:asciiTheme="minorEastAsia" w:hAnsiTheme="minorEastAsia" w:eastAsiaTheme="minorEastAsia"/>
          <w:bCs/>
          <w:color w:val="auto"/>
          <w:sz w:val="24"/>
        </w:rPr>
        <w:t>。</w:t>
      </w:r>
    </w:p>
    <w:p>
      <w:pPr>
        <w:pStyle w:val="15"/>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单位负责人为同一人或者存在控股、管理关系的不同单位不得同时参加本项目的比选。</w:t>
      </w:r>
    </w:p>
    <w:p>
      <w:pPr>
        <w:pStyle w:val="15"/>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没有失信黑名单记录（以最高院失信被执行人系统发布信息为准）；</w:t>
      </w:r>
    </w:p>
    <w:p>
      <w:pPr>
        <w:pStyle w:val="15"/>
        <w:keepNext w:val="0"/>
        <w:keepLines w:val="0"/>
        <w:pageBreakBefore w:val="0"/>
        <w:widowControl w:val="0"/>
        <w:numPr>
          <w:ilvl w:val="0"/>
          <w:numId w:val="3"/>
        </w:numPr>
        <w:kinsoku/>
        <w:wordWrap/>
        <w:overflowPunct/>
        <w:topLinePunct w:val="0"/>
        <w:autoSpaceDE/>
        <w:autoSpaceDN/>
        <w:bidi w:val="0"/>
        <w:spacing w:before="100" w:beforeAutospacing="1" w:after="100" w:afterAutospacing="1" w:line="300" w:lineRule="auto"/>
        <w:ind w:hanging="361"/>
        <w:rPr>
          <w:rFonts w:cs="Times New Roman" w:asciiTheme="minorEastAsia" w:hAnsiTheme="minorEastAsia" w:eastAsiaTheme="minorEastAsia"/>
          <w:bCs/>
          <w:color w:val="auto"/>
          <w:kern w:val="2"/>
          <w:sz w:val="24"/>
          <w:szCs w:val="24"/>
          <w:lang w:val="en-US" w:eastAsia="zh-CN" w:bidi="ar-SA"/>
        </w:rPr>
      </w:pPr>
      <w:r>
        <w:rPr>
          <w:rFonts w:hint="eastAsia" w:asciiTheme="minorEastAsia" w:hAnsiTheme="minorEastAsia" w:eastAsiaTheme="minorEastAsia"/>
          <w:bCs/>
          <w:color w:val="auto"/>
          <w:sz w:val="24"/>
        </w:rPr>
        <w:t>与比选人无诉讼纠纷。</w:t>
      </w:r>
    </w:p>
    <w:p>
      <w:pPr>
        <w:pStyle w:val="15"/>
        <w:keepNext w:val="0"/>
        <w:keepLines w:val="0"/>
        <w:pageBreakBefore w:val="0"/>
        <w:widowControl w:val="0"/>
        <w:numPr>
          <w:ilvl w:val="0"/>
          <w:numId w:val="1"/>
        </w:numPr>
        <w:kinsoku/>
        <w:wordWrap/>
        <w:overflowPunct/>
        <w:topLinePunct w:val="0"/>
        <w:autoSpaceDE/>
        <w:autoSpaceDN/>
        <w:bidi w:val="0"/>
        <w:spacing w:before="100" w:beforeAutospacing="1" w:after="100" w:afterAutospacing="1" w:line="300" w:lineRule="auto"/>
        <w:rPr>
          <w:rFonts w:hint="eastAsia" w:asciiTheme="minorEastAsia" w:hAnsiTheme="minorEastAsia" w:eastAsiaTheme="minorEastAsia"/>
          <w:b/>
          <w:bCs/>
          <w:color w:val="auto"/>
          <w:sz w:val="24"/>
        </w:rPr>
      </w:pPr>
      <w:r>
        <w:rPr>
          <w:rFonts w:hint="eastAsia" w:asciiTheme="minorEastAsia" w:hAnsiTheme="minorEastAsia" w:eastAsiaTheme="minorEastAsia"/>
          <w:b/>
          <w:bCs/>
          <w:color w:val="auto"/>
          <w:sz w:val="24"/>
        </w:rPr>
        <w:t>获取比选文件</w:t>
      </w:r>
    </w:p>
    <w:p>
      <w:pPr>
        <w:pStyle w:val="15"/>
        <w:keepNext w:val="0"/>
        <w:keepLines w:val="0"/>
        <w:pageBreakBefore w:val="0"/>
        <w:widowControl w:val="0"/>
        <w:numPr>
          <w:ilvl w:val="0"/>
          <w:numId w:val="4"/>
        </w:numPr>
        <w:kinsoku/>
        <w:wordWrap/>
        <w:overflowPunct/>
        <w:topLinePunct w:val="0"/>
        <w:autoSpaceDE/>
        <w:autoSpaceDN/>
        <w:bidi w:val="0"/>
        <w:spacing w:before="0"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报名时间：</w:t>
      </w:r>
      <w:r>
        <w:rPr>
          <w:rFonts w:hint="eastAsia" w:asciiTheme="majorEastAsia" w:hAnsiTheme="majorEastAsia" w:eastAsiaTheme="majorEastAsia"/>
          <w:color w:val="auto"/>
          <w:sz w:val="24"/>
        </w:rPr>
        <w:t>自公告之日至2</w:t>
      </w:r>
      <w:r>
        <w:rPr>
          <w:rFonts w:asciiTheme="majorEastAsia" w:hAnsiTheme="majorEastAsia" w:eastAsiaTheme="majorEastAsia"/>
          <w:color w:val="auto"/>
          <w:sz w:val="24"/>
        </w:rPr>
        <w:t>02</w:t>
      </w:r>
      <w:r>
        <w:rPr>
          <w:rFonts w:hint="eastAsia" w:asciiTheme="majorEastAsia" w:hAnsiTheme="majorEastAsia" w:eastAsiaTheme="majorEastAsia"/>
          <w:color w:val="auto"/>
          <w:sz w:val="24"/>
          <w:lang w:val="en-US" w:eastAsia="zh-CN"/>
        </w:rPr>
        <w:t>2</w:t>
      </w:r>
      <w:r>
        <w:rPr>
          <w:rFonts w:hint="eastAsia" w:asciiTheme="majorEastAsia" w:hAnsiTheme="majorEastAsia" w:eastAsiaTheme="majorEastAsia"/>
          <w:color w:val="auto"/>
          <w:sz w:val="24"/>
        </w:rPr>
        <w:t>年1月</w:t>
      </w:r>
      <w:r>
        <w:rPr>
          <w:rFonts w:hint="eastAsia" w:asciiTheme="majorEastAsia" w:hAnsiTheme="majorEastAsia" w:eastAsiaTheme="majorEastAsia"/>
          <w:color w:val="auto"/>
          <w:sz w:val="24"/>
          <w:lang w:val="en-US" w:eastAsia="zh-CN"/>
        </w:rPr>
        <w:t>26</w:t>
      </w:r>
      <w:r>
        <w:rPr>
          <w:rFonts w:hint="eastAsia" w:asciiTheme="majorEastAsia" w:hAnsiTheme="majorEastAsia" w:eastAsiaTheme="majorEastAsia"/>
          <w:color w:val="auto"/>
          <w:sz w:val="24"/>
        </w:rPr>
        <w:t>日（含当日）</w:t>
      </w:r>
    </w:p>
    <w:p>
      <w:pPr>
        <w:pStyle w:val="15"/>
        <w:keepNext w:val="0"/>
        <w:keepLines w:val="0"/>
        <w:pageBreakBefore w:val="0"/>
        <w:widowControl w:val="0"/>
        <w:numPr>
          <w:ilvl w:val="0"/>
          <w:numId w:val="4"/>
        </w:numPr>
        <w:kinsoku/>
        <w:wordWrap/>
        <w:overflowPunct/>
        <w:topLinePunct w:val="0"/>
        <w:autoSpaceDE/>
        <w:autoSpaceDN/>
        <w:bidi w:val="0"/>
        <w:spacing w:before="0" w:line="300" w:lineRule="auto"/>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bCs/>
          <w:color w:val="auto"/>
          <w:sz w:val="24"/>
        </w:rPr>
        <w:t>报名方式：</w:t>
      </w:r>
      <w:r>
        <w:rPr>
          <w:rFonts w:hint="eastAsia" w:asciiTheme="minorEastAsia" w:hAnsiTheme="minorEastAsia" w:eastAsiaTheme="minorEastAsia"/>
          <w:color w:val="auto"/>
          <w:sz w:val="24"/>
        </w:rPr>
        <w:t>参选人在报名时间内将报名文件发送至邮箱wzcgb@fjpec.com.cn</w:t>
      </w:r>
      <w:r>
        <w:rPr>
          <w:rFonts w:hint="eastAsia" w:asciiTheme="minorEastAsia" w:hAnsiTheme="minorEastAsia" w:eastAsiaTheme="minorEastAsia"/>
          <w:bCs/>
          <w:color w:val="auto"/>
          <w:sz w:val="24"/>
        </w:rPr>
        <w:t>，报名文件包含</w:t>
      </w:r>
      <w:r>
        <w:rPr>
          <w:rFonts w:asciiTheme="minorEastAsia" w:hAnsiTheme="minorEastAsia" w:eastAsiaTheme="minorEastAsia"/>
          <w:bCs/>
          <w:color w:val="auto"/>
          <w:sz w:val="24"/>
        </w:rPr>
        <w:t>：</w:t>
      </w:r>
      <w:r>
        <w:rPr>
          <w:rFonts w:asciiTheme="minorEastAsia" w:hAnsiTheme="minorEastAsia" w:eastAsiaTheme="minorEastAsia"/>
          <w:bCs/>
          <w:color w:val="auto"/>
          <w:sz w:val="24"/>
        </w:rPr>
        <w:cr/>
      </w:r>
      <w:r>
        <w:rPr>
          <w:rFonts w:asciiTheme="minorEastAsia" w:hAnsiTheme="minorEastAsia" w:eastAsiaTheme="minorEastAsia"/>
          <w:bCs/>
          <w:color w:val="auto"/>
          <w:sz w:val="24"/>
        </w:rPr>
        <w:t>（1）针对本项目的法</w:t>
      </w:r>
      <w:r>
        <w:rPr>
          <w:rFonts w:hint="eastAsia" w:asciiTheme="minorEastAsia" w:hAnsiTheme="minorEastAsia" w:eastAsiaTheme="minorEastAsia"/>
          <w:bCs/>
          <w:color w:val="auto"/>
          <w:sz w:val="24"/>
        </w:rPr>
        <w:t>定代表人</w:t>
      </w:r>
      <w:r>
        <w:rPr>
          <w:rFonts w:asciiTheme="minorEastAsia" w:hAnsiTheme="minorEastAsia" w:eastAsiaTheme="minorEastAsia"/>
          <w:bCs/>
          <w:color w:val="auto"/>
          <w:sz w:val="24"/>
        </w:rPr>
        <w:t>授权委托书（格式详见</w:t>
      </w:r>
      <w:r>
        <w:rPr>
          <w:rFonts w:hint="eastAsia" w:asciiTheme="minorEastAsia" w:hAnsiTheme="minorEastAsia" w:eastAsiaTheme="minorEastAsia"/>
          <w:bCs/>
          <w:color w:val="auto"/>
          <w:sz w:val="24"/>
        </w:rPr>
        <w:t>比选文件</w:t>
      </w:r>
      <w:r>
        <w:rPr>
          <w:rFonts w:asciiTheme="minorEastAsia" w:hAnsiTheme="minorEastAsia" w:eastAsiaTheme="minorEastAsia"/>
          <w:bCs/>
          <w:color w:val="auto"/>
          <w:sz w:val="24"/>
        </w:rPr>
        <w:t>）；</w:t>
      </w:r>
      <w:r>
        <w:rPr>
          <w:rFonts w:hint="eastAsia" w:asciiTheme="minorEastAsia" w:hAnsiTheme="minorEastAsia" w:eastAsiaTheme="minorEastAsia"/>
          <w:bCs/>
          <w:color w:val="auto"/>
          <w:sz w:val="24"/>
        </w:rPr>
        <w:cr/>
      </w:r>
      <w:r>
        <w:rPr>
          <w:rFonts w:asciiTheme="minorEastAsia" w:hAnsiTheme="minorEastAsia" w:eastAsiaTheme="minorEastAsia"/>
          <w:bCs/>
          <w:color w:val="auto"/>
          <w:sz w:val="24"/>
        </w:rPr>
        <w:t>（</w:t>
      </w:r>
      <w:r>
        <w:rPr>
          <w:rFonts w:hint="eastAsia" w:asciiTheme="minorEastAsia" w:hAnsiTheme="minorEastAsia" w:eastAsiaTheme="minorEastAsia"/>
          <w:color w:val="auto"/>
          <w:sz w:val="24"/>
        </w:rPr>
        <w:t>2）证件：营业执照、开户许可证等证件（加盖单位公章的复印件）；</w:t>
      </w:r>
    </w:p>
    <w:p>
      <w:pPr>
        <w:keepNext w:val="0"/>
        <w:keepLines w:val="0"/>
        <w:pageBreakBefore w:val="0"/>
        <w:widowControl w:val="0"/>
        <w:kinsoku/>
        <w:wordWrap/>
        <w:overflowPunct/>
        <w:topLinePunct w:val="0"/>
        <w:autoSpaceDE/>
        <w:autoSpaceDN/>
        <w:bidi w:val="0"/>
        <w:adjustRightInd/>
        <w:snapToGrid/>
        <w:spacing w:line="360" w:lineRule="auto"/>
        <w:ind w:firstLine="1200" w:firstLineChars="5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color w:val="auto"/>
          <w:sz w:val="24"/>
          <w:lang w:val="en-US" w:eastAsia="zh-CN"/>
        </w:rPr>
        <w:t>（3）</w:t>
      </w:r>
      <w:r>
        <w:rPr>
          <w:rFonts w:hint="eastAsia" w:asciiTheme="minorEastAsia" w:hAnsiTheme="minorEastAsia" w:eastAsiaTheme="minorEastAsia"/>
          <w:bCs/>
          <w:sz w:val="24"/>
        </w:rPr>
        <w:t>至少一份同类业绩证明；</w:t>
      </w:r>
    </w:p>
    <w:p>
      <w:pPr>
        <w:pStyle w:val="15"/>
        <w:keepNext w:val="0"/>
        <w:keepLines w:val="0"/>
        <w:pageBreakBefore w:val="0"/>
        <w:widowControl w:val="0"/>
        <w:numPr>
          <w:ilvl w:val="0"/>
          <w:numId w:val="4"/>
        </w:numPr>
        <w:kinsoku/>
        <w:wordWrap/>
        <w:overflowPunct/>
        <w:topLinePunct w:val="0"/>
        <w:autoSpaceDE/>
        <w:autoSpaceDN/>
        <w:bidi w:val="0"/>
        <w:spacing w:before="0"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获取比选文件：参选人自行下载比选文件。</w:t>
      </w:r>
    </w:p>
    <w:p>
      <w:pPr>
        <w:pStyle w:val="15"/>
        <w:keepNext w:val="0"/>
        <w:keepLines w:val="0"/>
        <w:pageBreakBefore w:val="0"/>
        <w:widowControl w:val="0"/>
        <w:numPr>
          <w:ilvl w:val="0"/>
          <w:numId w:val="0"/>
        </w:numPr>
        <w:kinsoku/>
        <w:wordWrap/>
        <w:overflowPunct/>
        <w:topLinePunct w:val="0"/>
        <w:autoSpaceDE/>
        <w:autoSpaceDN/>
        <w:bidi w:val="0"/>
        <w:spacing w:before="100" w:beforeAutospacing="1" w:after="100" w:afterAutospacing="1" w:line="300" w:lineRule="auto"/>
        <w:ind w:left="412" w:leftChars="0"/>
        <w:rPr>
          <w:rFonts w:hint="eastAsia" w:asciiTheme="minorEastAsia" w:hAnsiTheme="minorEastAsia" w:eastAsiaTheme="minorEastAsia"/>
          <w:b/>
          <w:bCs/>
          <w:color w:val="auto"/>
          <w:sz w:val="24"/>
        </w:rPr>
      </w:pPr>
      <w:r>
        <w:rPr>
          <w:rFonts w:hint="eastAsia" w:asciiTheme="minorEastAsia" w:hAnsiTheme="minorEastAsia" w:eastAsiaTheme="minorEastAsia"/>
          <w:b/>
          <w:bCs/>
          <w:color w:val="auto"/>
          <w:sz w:val="24"/>
        </w:rPr>
        <w:t>四、参选文件递交要求</w:t>
      </w:r>
    </w:p>
    <w:p>
      <w:pPr>
        <w:pStyle w:val="15"/>
        <w:keepNext w:val="0"/>
        <w:keepLines w:val="0"/>
        <w:pageBreakBefore w:val="0"/>
        <w:widowControl w:val="0"/>
        <w:numPr>
          <w:ilvl w:val="0"/>
          <w:numId w:val="5"/>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参选文件递交</w:t>
      </w:r>
      <w:r>
        <w:rPr>
          <w:rFonts w:hint="eastAsia" w:asciiTheme="minorEastAsia" w:hAnsiTheme="minorEastAsia" w:eastAsiaTheme="minorEastAsia"/>
          <w:bCs/>
          <w:color w:val="auto"/>
          <w:sz w:val="24"/>
          <w:lang w:val="en-US" w:eastAsia="zh-CN"/>
        </w:rPr>
        <w:t>形式</w:t>
      </w:r>
      <w:r>
        <w:rPr>
          <w:rFonts w:hint="eastAsia" w:asciiTheme="minorEastAsia" w:hAnsiTheme="minorEastAsia" w:eastAsiaTheme="minorEastAsia"/>
          <w:bCs/>
          <w:color w:val="auto"/>
          <w:sz w:val="24"/>
        </w:rPr>
        <w:t>：</w:t>
      </w:r>
      <w:r>
        <w:rPr>
          <w:rFonts w:hint="eastAsia" w:asciiTheme="minorEastAsia" w:hAnsiTheme="minorEastAsia" w:eastAsiaTheme="minorEastAsia"/>
          <w:bCs/>
          <w:color w:val="auto"/>
          <w:sz w:val="24"/>
          <w:lang w:val="en-US" w:eastAsia="zh-CN"/>
        </w:rPr>
        <w:t>通过加密邮件形式发送至</w:t>
      </w:r>
      <w:r>
        <w:rPr>
          <w:rStyle w:val="12"/>
          <w:rFonts w:hint="eastAsia" w:ascii="宋体" w:hAnsi="宋体" w:cs="宋体"/>
          <w:color w:val="000000" w:themeColor="text1"/>
          <w:sz w:val="24"/>
        </w:rPr>
        <w:t>wzcgb@fjpec.com.cn</w:t>
      </w:r>
      <w:r>
        <w:rPr>
          <w:rStyle w:val="12"/>
          <w:rFonts w:hint="eastAsia" w:ascii="宋体" w:hAnsi="宋体" w:cs="宋体"/>
          <w:color w:val="000000" w:themeColor="text1"/>
          <w:sz w:val="24"/>
          <w:lang w:eastAsia="zh-CN"/>
        </w:rPr>
        <w:t>。</w:t>
      </w:r>
    </w:p>
    <w:p>
      <w:pPr>
        <w:pStyle w:val="15"/>
        <w:keepNext w:val="0"/>
        <w:keepLines w:val="0"/>
        <w:pageBreakBefore w:val="0"/>
        <w:widowControl w:val="0"/>
        <w:numPr>
          <w:ilvl w:val="0"/>
          <w:numId w:val="5"/>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递交截止时间：</w:t>
      </w:r>
      <w:r>
        <w:rPr>
          <w:rFonts w:hint="eastAsia" w:asciiTheme="majorEastAsia" w:hAnsiTheme="majorEastAsia" w:eastAsiaTheme="majorEastAsia"/>
          <w:bCs/>
          <w:color w:val="auto"/>
          <w:sz w:val="24"/>
        </w:rPr>
        <w:t>报名截止时间延后2个工作日</w:t>
      </w:r>
    </w:p>
    <w:p>
      <w:pPr>
        <w:pStyle w:val="15"/>
        <w:keepNext w:val="0"/>
        <w:keepLines w:val="0"/>
        <w:pageBreakBefore w:val="0"/>
        <w:widowControl w:val="0"/>
        <w:numPr>
          <w:ilvl w:val="0"/>
          <w:numId w:val="5"/>
        </w:numPr>
        <w:kinsoku/>
        <w:wordWrap/>
        <w:overflowPunct/>
        <w:topLinePunct w:val="0"/>
        <w:autoSpaceDE/>
        <w:autoSpaceDN/>
        <w:bidi w:val="0"/>
        <w:spacing w:before="100" w:beforeAutospacing="1" w:after="100" w:afterAutospacing="1" w:line="300" w:lineRule="auto"/>
        <w:rPr>
          <w:rFonts w:asciiTheme="minorEastAsia" w:hAnsiTheme="minorEastAsia" w:eastAsiaTheme="minorEastAsia"/>
          <w:bCs/>
          <w:color w:val="auto"/>
          <w:sz w:val="24"/>
        </w:rPr>
      </w:pPr>
      <w:r>
        <w:rPr>
          <w:rFonts w:hint="eastAsia" w:asciiTheme="majorEastAsia" w:hAnsiTheme="majorEastAsia" w:eastAsiaTheme="majorEastAsia"/>
          <w:bCs/>
          <w:color w:val="auto"/>
          <w:sz w:val="24"/>
        </w:rPr>
        <w:t>特别声明：（1）参选人必须对全部物资进行参选，不得部分参选，否则其比选文件将被拒绝。（2）未进行登记报名的参选人，其递交的参选文件将被拒收。</w:t>
      </w:r>
    </w:p>
    <w:p>
      <w:pPr>
        <w:pStyle w:val="15"/>
        <w:keepNext w:val="0"/>
        <w:keepLines w:val="0"/>
        <w:pageBreakBefore w:val="0"/>
        <w:widowControl w:val="0"/>
        <w:kinsoku/>
        <w:wordWrap/>
        <w:overflowPunct/>
        <w:topLinePunct w:val="0"/>
        <w:autoSpaceDE/>
        <w:autoSpaceDN/>
        <w:bidi w:val="0"/>
        <w:spacing w:before="100" w:beforeAutospacing="1" w:after="100" w:afterAutospacing="1" w:line="300" w:lineRule="auto"/>
        <w:ind w:left="412" w:firstLine="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五、联系方式</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商务联系人：</w:t>
      </w:r>
      <w:r>
        <w:rPr>
          <w:rFonts w:hint="eastAsia" w:asciiTheme="minorEastAsia" w:hAnsiTheme="minorEastAsia" w:eastAsiaTheme="minorEastAsia"/>
          <w:bCs/>
          <w:color w:val="auto"/>
          <w:sz w:val="24"/>
          <w:lang w:val="en-US" w:eastAsia="zh-CN"/>
        </w:rPr>
        <w:t>卢翠云</w:t>
      </w:r>
      <w:r>
        <w:rPr>
          <w:rFonts w:hint="eastAsia" w:asciiTheme="minorEastAsia" w:hAnsiTheme="minorEastAsia" w:eastAsiaTheme="minorEastAsia"/>
          <w:bCs/>
          <w:color w:val="auto"/>
          <w:sz w:val="24"/>
        </w:rPr>
        <w:t xml:space="preserve">  电话：</w:t>
      </w:r>
      <w:r>
        <w:rPr>
          <w:rFonts w:hint="eastAsia" w:asciiTheme="minorEastAsia" w:hAnsiTheme="minorEastAsia" w:eastAsiaTheme="minorEastAsia"/>
          <w:bCs/>
          <w:color w:val="auto"/>
          <w:sz w:val="24"/>
          <w:lang w:val="en-US" w:eastAsia="zh-CN"/>
        </w:rPr>
        <w:t>13599526303</w:t>
      </w:r>
      <w:r>
        <w:rPr>
          <w:rFonts w:hint="eastAsia" w:asciiTheme="minorEastAsia" w:hAnsiTheme="minorEastAsia" w:eastAsiaTheme="minorEastAsia"/>
          <w:bCs/>
          <w:color w:val="auto"/>
          <w:sz w:val="24"/>
        </w:rPr>
        <w:tab/>
      </w:r>
      <w:r>
        <w:rPr>
          <w:rFonts w:hint="eastAsia" w:asciiTheme="minorEastAsia" w:hAnsiTheme="minorEastAsia" w:eastAsiaTheme="minorEastAsia"/>
          <w:bCs/>
          <w:color w:val="auto"/>
          <w:sz w:val="24"/>
        </w:rPr>
        <w:t>邮箱：wzcgb@fjpec.com.cn</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技术联系人：</w:t>
      </w:r>
      <w:r>
        <w:rPr>
          <w:rFonts w:hint="eastAsia" w:asciiTheme="minorEastAsia" w:hAnsiTheme="minorEastAsia" w:eastAsiaTheme="minorEastAsia"/>
          <w:bCs/>
          <w:color w:val="auto"/>
          <w:sz w:val="24"/>
          <w:lang w:val="en-US" w:eastAsia="zh-CN"/>
        </w:rPr>
        <w:t xml:space="preserve"> 范克钦 </w:t>
      </w:r>
      <w:r>
        <w:rPr>
          <w:rFonts w:hint="eastAsia" w:asciiTheme="minorEastAsia" w:hAnsiTheme="minorEastAsia" w:eastAsiaTheme="minorEastAsia"/>
          <w:bCs/>
          <w:color w:val="auto"/>
          <w:sz w:val="24"/>
        </w:rPr>
        <w:t>电话：</w:t>
      </w:r>
      <w:r>
        <w:rPr>
          <w:rFonts w:hint="eastAsia" w:asciiTheme="minorEastAsia" w:hAnsiTheme="minorEastAsia" w:eastAsiaTheme="minorEastAsia"/>
          <w:bCs/>
          <w:color w:val="auto"/>
          <w:sz w:val="24"/>
          <w:lang w:val="en-US" w:eastAsia="zh-CN"/>
        </w:rPr>
        <w:t xml:space="preserve">13950819470  </w:t>
      </w:r>
      <w:r>
        <w:rPr>
          <w:rFonts w:hint="eastAsia" w:asciiTheme="minorEastAsia" w:hAnsiTheme="minorEastAsia" w:eastAsiaTheme="minorEastAsia"/>
          <w:bCs/>
          <w:color w:val="auto"/>
          <w:sz w:val="24"/>
        </w:rPr>
        <w:t>邮箱：kqfan@fhcpec.com.cn</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纪检监察室电话：0596-6311774  邮箱：：fhcjc@fhcpec.com.cn</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联系地址：厦门市思明区莲前街道领事馆路16号银领中心B栋4楼</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heme="minorEastAsia" w:hAnsiTheme="minorEastAsia"/>
          <w:color w:val="auto"/>
          <w:sz w:val="24"/>
        </w:rPr>
      </w:pPr>
      <w:r>
        <w:rPr>
          <w:rFonts w:hint="eastAsia" w:asciiTheme="minorEastAsia" w:hAnsiTheme="minorEastAsia" w:eastAsiaTheme="minorEastAsia"/>
          <w:bCs/>
          <w:color w:val="auto"/>
          <w:sz w:val="24"/>
        </w:rPr>
        <w:t>邮    编：361001</w:t>
      </w:r>
      <w:r>
        <w:rPr>
          <w:rFonts w:hint="eastAsia" w:asciiTheme="minorEastAsia" w:hAnsiTheme="minorEastAsia"/>
          <w:color w:val="auto"/>
          <w:sz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Theme="minorEastAsia" w:hAnsiTheme="minorEastAsia" w:eastAsiaTheme="minorEastAsia"/>
          <w:bCs/>
          <w:color w:val="auto"/>
          <w:sz w:val="24"/>
          <w:lang w:val="en-US" w:eastAsia="zh-CN"/>
        </w:rPr>
      </w:pPr>
      <w:r>
        <w:rPr>
          <w:rFonts w:hint="eastAsia" w:asciiTheme="minorEastAsia" w:hAnsiTheme="minorEastAsia"/>
          <w:color w:val="auto"/>
          <w:sz w:val="24"/>
          <w:lang w:val="en-US" w:eastAsia="zh-CN"/>
        </w:rPr>
        <w:t xml:space="preserve">  </w:t>
      </w:r>
      <w:r>
        <w:rPr>
          <w:rFonts w:hint="eastAsia" w:asciiTheme="minorEastAsia" w:hAnsiTheme="minorEastAsia" w:eastAsiaTheme="minorEastAsia"/>
          <w:bCs/>
          <w:color w:val="auto"/>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0" w:firstLineChars="2000"/>
        <w:jc w:val="both"/>
        <w:textAlignment w:val="auto"/>
        <w:rPr>
          <w:rFonts w:hint="eastAsia" w:asciiTheme="minorEastAsia" w:hAnsiTheme="minorEastAsia" w:eastAsiaTheme="minorEastAsia"/>
          <w:bCs/>
          <w:color w:val="auto"/>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0" w:firstLineChars="2000"/>
        <w:jc w:val="both"/>
        <w:textAlignment w:val="auto"/>
        <w:rPr>
          <w:rFonts w:hint="default"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lang w:val="en-US" w:eastAsia="zh-CN"/>
        </w:rPr>
        <w:t>福建海裕海裕石化有限公司</w:t>
      </w:r>
    </w:p>
    <w:p>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宋体" w:hAnsi="宋体"/>
          <w:b/>
          <w:bCs/>
          <w:color w:val="auto"/>
          <w:sz w:val="36"/>
        </w:rPr>
      </w:pPr>
      <w:r>
        <w:rPr>
          <w:rFonts w:hint="eastAsia" w:asciiTheme="minorEastAsia" w:hAnsiTheme="minorEastAsia" w:eastAsiaTheme="minorEastAsia"/>
          <w:bCs/>
          <w:color w:val="auto"/>
          <w:sz w:val="24"/>
          <w:lang w:val="en-US" w:eastAsia="zh-CN"/>
        </w:rPr>
        <w:t xml:space="preserve">                                     </w:t>
      </w:r>
      <w:r>
        <w:rPr>
          <w:rFonts w:hint="eastAsia" w:asciiTheme="minorEastAsia" w:hAnsiTheme="minorEastAsia" w:eastAsiaTheme="minorEastAsia"/>
          <w:bCs/>
          <w:color w:val="auto"/>
          <w:sz w:val="24"/>
        </w:rPr>
        <w:t>202</w:t>
      </w:r>
      <w:r>
        <w:rPr>
          <w:rFonts w:hint="eastAsia" w:asciiTheme="minorEastAsia" w:hAnsiTheme="minorEastAsia" w:eastAsiaTheme="minorEastAsia"/>
          <w:bCs/>
          <w:color w:val="auto"/>
          <w:sz w:val="24"/>
          <w:lang w:val="en-US" w:eastAsia="zh-CN"/>
        </w:rPr>
        <w:t>2</w:t>
      </w:r>
      <w:r>
        <w:rPr>
          <w:rFonts w:hint="eastAsia" w:asciiTheme="minorEastAsia" w:hAnsiTheme="minorEastAsia" w:eastAsiaTheme="minorEastAsia"/>
          <w:bCs/>
          <w:color w:val="auto"/>
          <w:sz w:val="24"/>
        </w:rPr>
        <w:t>年1月</w:t>
      </w:r>
      <w:r>
        <w:rPr>
          <w:rFonts w:hint="eastAsia" w:asciiTheme="minorEastAsia" w:hAnsiTheme="minorEastAsia" w:eastAsiaTheme="minorEastAsia"/>
          <w:bCs/>
          <w:color w:val="auto"/>
          <w:sz w:val="24"/>
          <w:lang w:val="en-US" w:eastAsia="zh-CN"/>
        </w:rPr>
        <w:t>17</w:t>
      </w:r>
      <w:r>
        <w:rPr>
          <w:rFonts w:hint="eastAsia" w:asciiTheme="minorEastAsia" w:hAnsiTheme="minorEastAsia" w:eastAsiaTheme="minorEastAsia"/>
          <w:bCs/>
          <w:color w:val="auto"/>
          <w:sz w:val="24"/>
        </w:rPr>
        <w:t>日</w:t>
      </w: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both"/>
        <w:rPr>
          <w:rFonts w:hint="eastAsia" w:ascii="宋体" w:hAnsi="宋体"/>
          <w:b/>
          <w:bCs/>
          <w:color w:val="auto"/>
          <w:sz w:val="36"/>
        </w:rPr>
      </w:pPr>
    </w:p>
    <w:p>
      <w:pPr>
        <w:spacing w:line="400" w:lineRule="exact"/>
        <w:jc w:val="center"/>
        <w:rPr>
          <w:rFonts w:ascii="宋体"/>
          <w:b/>
          <w:bCs/>
          <w:color w:val="auto"/>
          <w:sz w:val="36"/>
        </w:rPr>
      </w:pPr>
      <w:r>
        <w:rPr>
          <w:rFonts w:hint="eastAsia" w:ascii="宋体" w:hAnsi="宋体"/>
          <w:b/>
          <w:bCs/>
          <w:color w:val="auto"/>
          <w:sz w:val="36"/>
        </w:rPr>
        <w:t>二、参选规定及说明</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本次公开比选涉及产品为：</w:t>
      </w:r>
      <w:r>
        <w:rPr>
          <w:rFonts w:hint="eastAsia" w:ascii="宋体" w:hAnsi="宋体"/>
          <w:color w:val="auto"/>
          <w:sz w:val="18"/>
          <w:szCs w:val="18"/>
          <w:u w:val="single"/>
          <w:lang w:val="en-US" w:eastAsia="zh-CN"/>
        </w:rPr>
        <w:t>脱硫专用消泡剂</w:t>
      </w:r>
      <w:r>
        <w:rPr>
          <w:rFonts w:hint="eastAsia" w:ascii="宋体" w:hAnsi="宋体"/>
          <w:color w:val="auto"/>
          <w:sz w:val="18"/>
          <w:szCs w:val="18"/>
          <w:u w:val="single"/>
          <w:lang w:eastAsia="zh-CN"/>
        </w:rPr>
        <w:t>。</w:t>
      </w:r>
    </w:p>
    <w:p>
      <w:pPr>
        <w:pStyle w:val="18"/>
        <w:spacing w:line="320" w:lineRule="exact"/>
        <w:ind w:firstLine="0" w:firstLineChars="0"/>
        <w:rPr>
          <w:rFonts w:ascii="宋体"/>
          <w:color w:val="auto"/>
          <w:sz w:val="18"/>
          <w:szCs w:val="18"/>
        </w:rPr>
      </w:pPr>
      <w:r>
        <w:rPr>
          <w:rFonts w:hint="eastAsia" w:ascii="宋体" w:hAnsi="宋体"/>
          <w:color w:val="auto"/>
          <w:sz w:val="18"/>
          <w:szCs w:val="18"/>
        </w:rPr>
        <w:t>数量、时间、付款方式等、质量标准等按公开比选文件要求。</w:t>
      </w:r>
    </w:p>
    <w:p>
      <w:pPr>
        <w:spacing w:line="320" w:lineRule="exact"/>
        <w:rPr>
          <w:rFonts w:ascii="宋体"/>
          <w:color w:val="auto"/>
          <w:sz w:val="18"/>
          <w:szCs w:val="18"/>
        </w:rPr>
      </w:pPr>
      <w:r>
        <w:rPr>
          <w:rFonts w:hint="eastAsia" w:ascii="宋体"/>
          <w:color w:val="auto"/>
          <w:sz w:val="18"/>
          <w:szCs w:val="18"/>
        </w:rPr>
        <w:t>2.参选人资格：</w:t>
      </w:r>
    </w:p>
    <w:p>
      <w:pPr>
        <w:spacing w:line="320" w:lineRule="exact"/>
        <w:rPr>
          <w:rFonts w:ascii="宋体"/>
          <w:color w:val="auto"/>
          <w:sz w:val="18"/>
          <w:szCs w:val="18"/>
        </w:rPr>
      </w:pPr>
      <w:r>
        <w:rPr>
          <w:rFonts w:hint="eastAsia" w:ascii="宋体"/>
          <w:color w:val="auto"/>
          <w:sz w:val="18"/>
          <w:szCs w:val="18"/>
        </w:rPr>
        <w:t>（1）具备独立法人资格、具备有效的企业法人营业执照；</w:t>
      </w:r>
    </w:p>
    <w:p>
      <w:pPr>
        <w:spacing w:line="320" w:lineRule="exact"/>
        <w:rPr>
          <w:rFonts w:ascii="宋体"/>
          <w:color w:val="auto"/>
          <w:sz w:val="18"/>
          <w:szCs w:val="18"/>
        </w:rPr>
      </w:pPr>
      <w:r>
        <w:rPr>
          <w:rFonts w:hint="eastAsia" w:ascii="宋体"/>
          <w:color w:val="auto"/>
          <w:sz w:val="18"/>
          <w:szCs w:val="18"/>
        </w:rPr>
        <w:t>（2）单位负责人为同一人或者存在控股、管理关系的不同单位不得同时参加本项目的比选；</w:t>
      </w:r>
    </w:p>
    <w:p>
      <w:pPr>
        <w:spacing w:line="320" w:lineRule="exact"/>
        <w:rPr>
          <w:rFonts w:ascii="宋体"/>
          <w:color w:val="auto"/>
          <w:sz w:val="18"/>
          <w:szCs w:val="18"/>
        </w:rPr>
      </w:pPr>
      <w:r>
        <w:rPr>
          <w:rFonts w:hint="eastAsia" w:ascii="宋体"/>
          <w:color w:val="auto"/>
          <w:sz w:val="18"/>
          <w:szCs w:val="18"/>
        </w:rPr>
        <w:t>（3）没有失信黑名单记录（以最高院失信被执行人系统发布信息为准）；</w:t>
      </w:r>
    </w:p>
    <w:p>
      <w:pPr>
        <w:spacing w:line="320" w:lineRule="exact"/>
        <w:rPr>
          <w:rFonts w:hint="eastAsia" w:ascii="宋体"/>
          <w:color w:val="auto"/>
          <w:sz w:val="18"/>
          <w:szCs w:val="18"/>
        </w:rPr>
      </w:pPr>
      <w:r>
        <w:rPr>
          <w:rFonts w:hint="eastAsia" w:ascii="宋体"/>
          <w:color w:val="auto"/>
          <w:sz w:val="18"/>
          <w:szCs w:val="18"/>
        </w:rPr>
        <w:t>（4）与比选人无诉讼纠纷。</w:t>
      </w:r>
    </w:p>
    <w:p>
      <w:pPr>
        <w:spacing w:line="320" w:lineRule="exact"/>
        <w:rPr>
          <w:rFonts w:ascii="宋体"/>
          <w:color w:val="auto"/>
          <w:sz w:val="18"/>
          <w:szCs w:val="18"/>
        </w:rPr>
      </w:pPr>
      <w:r>
        <w:rPr>
          <w:rFonts w:ascii="宋体" w:hAnsi="宋体"/>
          <w:color w:val="auto"/>
          <w:sz w:val="18"/>
          <w:szCs w:val="18"/>
        </w:rPr>
        <w:t>3.</w:t>
      </w:r>
      <w:r>
        <w:rPr>
          <w:rFonts w:hint="eastAsia"/>
          <w:color w:val="auto"/>
          <w:sz w:val="18"/>
          <w:szCs w:val="18"/>
        </w:rPr>
        <w:t>参选人要仔细阅读公开比选文件的内容，按该报价要求提供以下要求的文件，所提供资料必须真实。</w:t>
      </w:r>
    </w:p>
    <w:p>
      <w:pPr>
        <w:spacing w:line="320" w:lineRule="exact"/>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公开比选请按以下要求密封报价。</w:t>
      </w:r>
    </w:p>
    <w:p>
      <w:pPr>
        <w:spacing w:line="320" w:lineRule="exact"/>
        <w:rPr>
          <w:rFonts w:ascii="宋体" w:hAnsi="宋体"/>
          <w:color w:val="auto"/>
          <w:sz w:val="18"/>
          <w:szCs w:val="18"/>
        </w:rPr>
      </w:pPr>
      <w:r>
        <w:rPr>
          <w:rFonts w:ascii="宋体" w:hAnsi="宋体"/>
          <w:color w:val="auto"/>
          <w:sz w:val="18"/>
          <w:szCs w:val="18"/>
        </w:rPr>
        <w:t>5.</w:t>
      </w:r>
      <w:r>
        <w:rPr>
          <w:rFonts w:hint="eastAsia" w:ascii="宋体" w:hAnsi="宋体"/>
          <w:color w:val="auto"/>
          <w:sz w:val="18"/>
          <w:szCs w:val="18"/>
        </w:rPr>
        <w:t>以下材料，称为“参选文件”逐页盖公章</w:t>
      </w:r>
      <w:r>
        <w:rPr>
          <w:rFonts w:hint="eastAsia" w:ascii="宋体" w:hAnsi="宋体"/>
          <w:color w:val="auto"/>
          <w:sz w:val="18"/>
          <w:szCs w:val="18"/>
          <w:u w:val="single"/>
          <w:lang w:val="en-US" w:eastAsia="zh-CN"/>
        </w:rPr>
        <w:t>采用加密邮件形式递交报价</w:t>
      </w:r>
      <w:r>
        <w:rPr>
          <w:rFonts w:hint="eastAsia" w:ascii="宋体" w:hAnsi="宋体"/>
          <w:color w:val="auto"/>
          <w:sz w:val="18"/>
          <w:szCs w:val="18"/>
        </w:rPr>
        <w:t>，包括：</w:t>
      </w:r>
    </w:p>
    <w:p>
      <w:pPr>
        <w:spacing w:line="320" w:lineRule="exact"/>
        <w:rPr>
          <w:rFonts w:ascii="宋体" w:hAnsi="宋体"/>
          <w:color w:val="auto"/>
          <w:sz w:val="18"/>
          <w:szCs w:val="18"/>
        </w:rPr>
      </w:pPr>
      <w:r>
        <w:rPr>
          <w:rFonts w:hint="eastAsia" w:ascii="宋体" w:hAnsi="宋体"/>
          <w:color w:val="auto"/>
          <w:sz w:val="18"/>
          <w:szCs w:val="18"/>
        </w:rPr>
        <w:t>（</w:t>
      </w:r>
      <w:r>
        <w:rPr>
          <w:rFonts w:ascii="宋体" w:hAnsi="宋体"/>
          <w:color w:val="auto"/>
          <w:sz w:val="18"/>
          <w:szCs w:val="18"/>
        </w:rPr>
        <w:t>1</w:t>
      </w:r>
      <w:r>
        <w:rPr>
          <w:rFonts w:hint="eastAsia" w:ascii="宋体" w:hAnsi="宋体"/>
          <w:color w:val="auto"/>
          <w:sz w:val="18"/>
          <w:szCs w:val="18"/>
        </w:rPr>
        <w:t>）比选公告</w:t>
      </w:r>
    </w:p>
    <w:p>
      <w:pPr>
        <w:spacing w:line="320" w:lineRule="exact"/>
        <w:rPr>
          <w:rFonts w:ascii="宋体" w:hAnsi="宋体"/>
          <w:color w:val="auto"/>
          <w:sz w:val="18"/>
          <w:szCs w:val="18"/>
        </w:rPr>
      </w:pPr>
      <w:r>
        <w:rPr>
          <w:rFonts w:hint="eastAsia" w:ascii="宋体" w:hAnsi="宋体"/>
          <w:color w:val="auto"/>
          <w:sz w:val="18"/>
          <w:szCs w:val="18"/>
        </w:rPr>
        <w:t>（2）参选规定及说明</w:t>
      </w:r>
    </w:p>
    <w:p>
      <w:pPr>
        <w:spacing w:line="320" w:lineRule="exact"/>
        <w:rPr>
          <w:rFonts w:ascii="宋体" w:hAnsi="宋体"/>
          <w:color w:val="auto"/>
          <w:sz w:val="18"/>
          <w:szCs w:val="18"/>
        </w:rPr>
      </w:pPr>
      <w:r>
        <w:rPr>
          <w:rFonts w:hint="eastAsia" w:ascii="宋体" w:hAnsi="宋体"/>
          <w:color w:val="auto"/>
          <w:sz w:val="18"/>
          <w:szCs w:val="18"/>
        </w:rPr>
        <w:t>（3）公开比选文件</w:t>
      </w:r>
    </w:p>
    <w:p>
      <w:pPr>
        <w:spacing w:line="320" w:lineRule="exact"/>
        <w:rPr>
          <w:rFonts w:ascii="宋体" w:hAnsi="宋体"/>
          <w:color w:val="auto"/>
          <w:sz w:val="18"/>
          <w:szCs w:val="18"/>
        </w:rPr>
      </w:pPr>
      <w:r>
        <w:rPr>
          <w:rFonts w:hint="eastAsia" w:ascii="宋体" w:hAnsi="宋体"/>
          <w:color w:val="auto"/>
          <w:sz w:val="18"/>
          <w:szCs w:val="18"/>
        </w:rPr>
        <w:t>（4）参选书</w:t>
      </w:r>
    </w:p>
    <w:p>
      <w:pPr>
        <w:spacing w:line="320" w:lineRule="exact"/>
        <w:rPr>
          <w:rFonts w:ascii="宋体" w:hAnsi="宋体"/>
          <w:color w:val="auto"/>
          <w:sz w:val="18"/>
          <w:szCs w:val="18"/>
        </w:rPr>
      </w:pPr>
      <w:r>
        <w:rPr>
          <w:rFonts w:hint="eastAsia" w:ascii="宋体" w:hAnsi="宋体"/>
          <w:color w:val="auto"/>
          <w:sz w:val="18"/>
          <w:szCs w:val="18"/>
        </w:rPr>
        <w:t>（5）法定代表人授权书</w:t>
      </w:r>
    </w:p>
    <w:p>
      <w:pPr>
        <w:spacing w:line="320" w:lineRule="exact"/>
        <w:rPr>
          <w:rFonts w:hint="eastAsia" w:ascii="宋体" w:hAnsi="宋体"/>
          <w:color w:val="auto"/>
          <w:sz w:val="18"/>
          <w:szCs w:val="18"/>
        </w:rPr>
      </w:pPr>
      <w:r>
        <w:rPr>
          <w:rFonts w:hint="eastAsia" w:ascii="宋体" w:hAnsi="宋体"/>
          <w:color w:val="auto"/>
          <w:sz w:val="18"/>
          <w:szCs w:val="18"/>
        </w:rPr>
        <w:t>（6）报价单</w:t>
      </w:r>
    </w:p>
    <w:p>
      <w:pPr>
        <w:spacing w:line="320" w:lineRule="exact"/>
        <w:rPr>
          <w:rFonts w:ascii="宋体" w:hAnsi="宋体"/>
          <w:color w:val="auto"/>
          <w:sz w:val="18"/>
          <w:szCs w:val="18"/>
        </w:rPr>
      </w:pPr>
      <w:r>
        <w:rPr>
          <w:rFonts w:ascii="宋体" w:hAnsi="宋体"/>
          <w:color w:val="auto"/>
          <w:sz w:val="18"/>
          <w:szCs w:val="18"/>
        </w:rPr>
        <w:t>6.</w:t>
      </w:r>
      <w:r>
        <w:rPr>
          <w:rFonts w:hint="eastAsia" w:ascii="宋体" w:hAnsi="宋体"/>
          <w:color w:val="auto"/>
          <w:sz w:val="18"/>
          <w:szCs w:val="18"/>
        </w:rPr>
        <w:t>参选文件的修改：</w:t>
      </w:r>
    </w:p>
    <w:p>
      <w:pPr>
        <w:spacing w:line="320" w:lineRule="exact"/>
        <w:rPr>
          <w:rFonts w:ascii="宋体" w:hAnsi="宋体"/>
          <w:color w:val="auto"/>
          <w:sz w:val="18"/>
          <w:szCs w:val="18"/>
        </w:rPr>
      </w:pPr>
      <w:r>
        <w:rPr>
          <w:rFonts w:hint="eastAsia" w:ascii="宋体" w:hAnsi="宋体"/>
          <w:color w:val="auto"/>
          <w:sz w:val="18"/>
          <w:szCs w:val="18"/>
        </w:rPr>
        <w:t>在参选文件收取时间截止</w:t>
      </w:r>
      <w:r>
        <w:rPr>
          <w:rFonts w:ascii="宋体" w:hAnsi="宋体"/>
          <w:color w:val="auto"/>
          <w:sz w:val="18"/>
          <w:szCs w:val="18"/>
        </w:rPr>
        <w:t>24</w:t>
      </w:r>
      <w:r>
        <w:rPr>
          <w:rFonts w:hint="eastAsia" w:ascii="宋体" w:hAnsi="宋体"/>
          <w:color w:val="auto"/>
          <w:sz w:val="18"/>
          <w:szCs w:val="18"/>
        </w:rPr>
        <w:t>小时之前，参选人有权修改、补充或撤回已邮寄的参选文件，修改书将替代被修改的部分，成为参选文件的一部分。截至参选文件收取日期前</w:t>
      </w:r>
      <w:r>
        <w:rPr>
          <w:rFonts w:ascii="宋体" w:hAnsi="宋体"/>
          <w:color w:val="auto"/>
          <w:sz w:val="18"/>
          <w:szCs w:val="18"/>
        </w:rPr>
        <w:t>24</w:t>
      </w:r>
      <w:r>
        <w:rPr>
          <w:rFonts w:hint="eastAsia" w:ascii="宋体" w:hAnsi="宋体"/>
          <w:color w:val="auto"/>
          <w:sz w:val="18"/>
          <w:szCs w:val="18"/>
        </w:rPr>
        <w:t>小时内，不允许修改、补充或撤回参选文件。</w:t>
      </w:r>
    </w:p>
    <w:p>
      <w:pPr>
        <w:spacing w:line="320" w:lineRule="exact"/>
        <w:rPr>
          <w:rFonts w:ascii="宋体" w:hAnsi="宋体"/>
          <w:color w:val="auto"/>
          <w:sz w:val="18"/>
          <w:szCs w:val="18"/>
        </w:rPr>
      </w:pPr>
      <w:r>
        <w:rPr>
          <w:rFonts w:hint="eastAsia" w:ascii="宋体" w:hAnsi="宋体"/>
          <w:color w:val="auto"/>
          <w:sz w:val="18"/>
          <w:szCs w:val="18"/>
        </w:rPr>
        <w:t>除参选人对错误处做必要修改外，参选文件不允许有加行、涂抹或改写。如有修改错漏处，必须由参选人法定代表人或被授权代表签字并加盖公章。</w:t>
      </w:r>
    </w:p>
    <w:p>
      <w:pPr>
        <w:spacing w:line="320" w:lineRule="exact"/>
        <w:rPr>
          <w:rFonts w:ascii="宋体" w:hAnsi="宋体"/>
          <w:color w:val="auto"/>
          <w:sz w:val="18"/>
          <w:szCs w:val="18"/>
        </w:rPr>
      </w:pPr>
      <w:r>
        <w:rPr>
          <w:rFonts w:ascii="宋体" w:hAnsi="宋体"/>
          <w:color w:val="auto"/>
          <w:sz w:val="18"/>
          <w:szCs w:val="18"/>
        </w:rPr>
        <w:t>7.</w:t>
      </w:r>
      <w:r>
        <w:rPr>
          <w:rFonts w:hint="eastAsia" w:ascii="宋体" w:hAnsi="宋体"/>
          <w:color w:val="auto"/>
          <w:sz w:val="18"/>
          <w:szCs w:val="18"/>
        </w:rPr>
        <w:t>报价均应为人民币一票含增值税目的地交货价。小写和大写不符，以大写为准；副本与正本不符，以正本为准。</w:t>
      </w:r>
    </w:p>
    <w:p>
      <w:pPr>
        <w:spacing w:line="320" w:lineRule="exact"/>
        <w:rPr>
          <w:rFonts w:ascii="宋体" w:hAnsi="宋体"/>
          <w:color w:val="auto"/>
          <w:sz w:val="18"/>
          <w:szCs w:val="18"/>
        </w:rPr>
      </w:pPr>
      <w:r>
        <w:rPr>
          <w:rFonts w:ascii="宋体" w:hAnsi="宋体"/>
          <w:color w:val="auto"/>
          <w:sz w:val="18"/>
          <w:szCs w:val="18"/>
        </w:rPr>
        <w:t>8.</w:t>
      </w:r>
      <w:r>
        <w:rPr>
          <w:rFonts w:hint="eastAsia" w:ascii="宋体" w:hAnsi="宋体"/>
          <w:color w:val="auto"/>
          <w:sz w:val="18"/>
          <w:szCs w:val="18"/>
        </w:rPr>
        <w:t>公开比选在本公司或本集团范围内组织比选小组成员召开比选会议，检查参选文件是否符合规定，并作记录。比选会议旨在确定所公开比选</w:t>
      </w:r>
      <w:r>
        <w:rPr>
          <w:rFonts w:hint="eastAsia" w:ascii="宋体" w:hAnsi="宋体"/>
          <w:color w:val="auto"/>
          <w:sz w:val="18"/>
          <w:szCs w:val="18"/>
          <w:u w:val="single"/>
          <w:lang w:val="en-US" w:eastAsia="zh-CN"/>
        </w:rPr>
        <w:t>脱硫专用消泡剂</w:t>
      </w:r>
      <w:r>
        <w:rPr>
          <w:rFonts w:hint="eastAsia" w:ascii="宋体" w:hAnsi="宋体"/>
          <w:color w:val="auto"/>
          <w:sz w:val="18"/>
          <w:szCs w:val="18"/>
          <w:u w:val="none"/>
        </w:rPr>
        <w:t>的采</w:t>
      </w:r>
      <w:r>
        <w:rPr>
          <w:rFonts w:hint="eastAsia" w:ascii="宋体" w:hAnsi="宋体"/>
          <w:color w:val="auto"/>
          <w:sz w:val="18"/>
          <w:szCs w:val="18"/>
        </w:rPr>
        <w:t>购指导价格。比选会议确定指导价格之后：</w:t>
      </w:r>
    </w:p>
    <w:p>
      <w:pPr>
        <w:spacing w:line="320" w:lineRule="exact"/>
        <w:rPr>
          <w:rFonts w:ascii="Arial" w:hAnsi="Arial" w:cs="Arial"/>
          <w:color w:val="auto"/>
          <w:sz w:val="18"/>
          <w:szCs w:val="18"/>
        </w:rPr>
      </w:pPr>
      <w:r>
        <w:rPr>
          <w:rFonts w:ascii="Arial" w:hAnsi="Arial" w:cs="Arial"/>
          <w:color w:val="auto"/>
          <w:sz w:val="18"/>
          <w:szCs w:val="18"/>
        </w:rPr>
        <w:t>8.1</w:t>
      </w:r>
      <w:r>
        <w:rPr>
          <w:rFonts w:hint="eastAsia" w:ascii="Arial" w:hAnsi="Arial" w:cs="Arial"/>
          <w:color w:val="auto"/>
          <w:sz w:val="18"/>
          <w:szCs w:val="18"/>
        </w:rPr>
        <w:t>在供货期内，需严格执行价格约定。如果价格出现波动，在双方均同意的情况下，重新发起新一轮公开比选。如果参选人未能按承诺的价格供货，则公开比选小组有权暂停其下一次参选资格。</w:t>
      </w:r>
    </w:p>
    <w:p>
      <w:pPr>
        <w:spacing w:line="320" w:lineRule="exact"/>
        <w:rPr>
          <w:rFonts w:ascii="宋体"/>
          <w:color w:val="auto"/>
          <w:sz w:val="18"/>
          <w:szCs w:val="18"/>
        </w:rPr>
      </w:pPr>
      <w:r>
        <w:rPr>
          <w:rFonts w:ascii="Arial" w:hAnsi="Arial" w:cs="Arial"/>
          <w:color w:val="auto"/>
          <w:sz w:val="18"/>
          <w:szCs w:val="18"/>
        </w:rPr>
        <w:t>8.2</w:t>
      </w:r>
      <w:r>
        <w:rPr>
          <w:rFonts w:hint="eastAsia" w:ascii="Arial" w:hAnsi="Arial" w:cs="Arial"/>
          <w:color w:val="auto"/>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pPr>
        <w:spacing w:line="320" w:lineRule="exact"/>
        <w:rPr>
          <w:rFonts w:ascii="宋体"/>
          <w:color w:val="auto"/>
          <w:sz w:val="18"/>
          <w:szCs w:val="18"/>
        </w:rPr>
      </w:pPr>
      <w:r>
        <w:rPr>
          <w:rFonts w:ascii="宋体" w:hAnsi="宋体"/>
          <w:color w:val="auto"/>
          <w:sz w:val="18"/>
          <w:szCs w:val="18"/>
        </w:rPr>
        <w:t>9.</w:t>
      </w:r>
      <w:r>
        <w:rPr>
          <w:rFonts w:hint="eastAsia" w:ascii="宋体" w:hAnsi="宋体"/>
          <w:color w:val="auto"/>
          <w:sz w:val="18"/>
          <w:szCs w:val="18"/>
        </w:rPr>
        <w:t>公开比选小组将允许修改参选文件中不构成重大偏离的、不一致或不规则的地方。</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0</w:t>
      </w:r>
      <w:r>
        <w:rPr>
          <w:rFonts w:ascii="宋体" w:hAnsi="宋体"/>
          <w:color w:val="auto"/>
          <w:sz w:val="18"/>
          <w:szCs w:val="18"/>
        </w:rPr>
        <w:t>.</w:t>
      </w:r>
      <w:r>
        <w:rPr>
          <w:rFonts w:hint="eastAsia" w:ascii="宋体" w:hAnsi="宋体"/>
          <w:color w:val="auto"/>
          <w:sz w:val="18"/>
          <w:szCs w:val="18"/>
        </w:rPr>
        <w:t>公开比选小组各成员均有权参与议价。确定价格后，由采购部成员记录各供应商报价以及会议过程的调价情况，各成员共同签署《比选会议纪要》。</w:t>
      </w:r>
    </w:p>
    <w:p>
      <w:pPr>
        <w:spacing w:line="320" w:lineRule="exact"/>
        <w:rPr>
          <w:rFonts w:ascii="宋体" w:hAnsi="宋体"/>
          <w:color w:val="auto"/>
          <w:sz w:val="18"/>
          <w:szCs w:val="18"/>
        </w:rPr>
      </w:pPr>
      <w:r>
        <w:rPr>
          <w:rFonts w:ascii="宋体" w:hAnsi="宋体"/>
          <w:color w:val="auto"/>
          <w:sz w:val="18"/>
          <w:szCs w:val="18"/>
        </w:rPr>
        <w:t>1</w:t>
      </w:r>
      <w:r>
        <w:rPr>
          <w:rFonts w:hint="eastAsia" w:ascii="宋体" w:hAnsi="宋体"/>
          <w:color w:val="auto"/>
          <w:sz w:val="18"/>
          <w:szCs w:val="18"/>
        </w:rPr>
        <w:t>1.公开比选会议期间，确定价格后，愿意以确定的价格供货的报价人立即或会后邮件扫描或传真《公开比选确认单》至我司，由采购部成员办理随后的订单送审手续。比选数量为总数量，订单签署上</w:t>
      </w:r>
      <w:r>
        <w:rPr>
          <w:rFonts w:ascii="宋体"/>
          <w:color w:val="auto"/>
          <w:sz w:val="18"/>
          <w:szCs w:val="18"/>
        </w:rPr>
        <w:t>,</w:t>
      </w:r>
      <w:r>
        <w:rPr>
          <w:rFonts w:hint="eastAsia" w:ascii="宋体" w:hAnsi="宋体"/>
          <w:color w:val="auto"/>
          <w:sz w:val="18"/>
          <w:szCs w:val="18"/>
        </w:rPr>
        <w:t>实际订单签署数量根据各供应商实际供应能力和在途、库存周转情况而定。</w:t>
      </w:r>
    </w:p>
    <w:p>
      <w:pPr>
        <w:spacing w:line="320" w:lineRule="exact"/>
        <w:rPr>
          <w:rFonts w:hint="eastAsia" w:ascii="宋体" w:hAnsi="宋体"/>
          <w:color w:val="auto"/>
          <w:sz w:val="18"/>
          <w:szCs w:val="18"/>
        </w:rPr>
      </w:pPr>
      <w:r>
        <w:rPr>
          <w:rFonts w:hint="eastAsia" w:ascii="宋体" w:hAnsi="宋体"/>
          <w:color w:val="auto"/>
          <w:sz w:val="18"/>
          <w:szCs w:val="18"/>
        </w:rPr>
        <w:t>12.参选文件不退还。</w:t>
      </w:r>
    </w:p>
    <w:p>
      <w:pPr>
        <w:spacing w:line="320" w:lineRule="exact"/>
        <w:rPr>
          <w:rFonts w:hint="eastAsia" w:ascii="宋体" w:hAnsi="宋体" w:cs="宋体"/>
          <w:b/>
          <w:color w:val="auto"/>
          <w:kern w:val="0"/>
          <w:sz w:val="24"/>
        </w:rPr>
      </w:pPr>
      <w:r>
        <w:rPr>
          <w:rFonts w:ascii="宋体" w:hAnsi="宋体"/>
          <w:color w:val="auto"/>
          <w:sz w:val="18"/>
          <w:szCs w:val="18"/>
        </w:rPr>
        <w:t>1</w:t>
      </w:r>
      <w:r>
        <w:rPr>
          <w:rFonts w:hint="eastAsia" w:ascii="宋体" w:hAnsi="宋体"/>
          <w:color w:val="auto"/>
          <w:sz w:val="18"/>
          <w:szCs w:val="18"/>
          <w:lang w:val="en-US" w:eastAsia="zh-CN"/>
        </w:rPr>
        <w:t>3</w:t>
      </w:r>
      <w:r>
        <w:rPr>
          <w:rFonts w:ascii="宋体" w:hAnsi="宋体"/>
          <w:color w:val="auto"/>
          <w:sz w:val="18"/>
          <w:szCs w:val="18"/>
        </w:rPr>
        <w:t>.</w:t>
      </w:r>
      <w:r>
        <w:rPr>
          <w:rFonts w:hint="eastAsia" w:ascii="宋体" w:hAnsi="宋体" w:cs="宋体"/>
          <w:b/>
          <w:color w:val="auto"/>
          <w:kern w:val="0"/>
          <w:sz w:val="24"/>
        </w:rPr>
        <w:t>若报价偏离市场行情，</w:t>
      </w:r>
      <w:r>
        <w:rPr>
          <w:rFonts w:hint="eastAsia" w:ascii="宋体" w:hAnsi="宋体" w:cs="宋体"/>
          <w:b/>
          <w:color w:val="auto"/>
          <w:kern w:val="0"/>
          <w:sz w:val="24"/>
          <w:lang w:val="en-US" w:eastAsia="zh-CN"/>
        </w:rPr>
        <w:t>福建海裕石化有限公司</w:t>
      </w:r>
      <w:r>
        <w:rPr>
          <w:rFonts w:hint="eastAsia" w:ascii="宋体" w:hAnsi="宋体" w:cs="宋体"/>
          <w:b/>
          <w:color w:val="auto"/>
          <w:kern w:val="0"/>
          <w:sz w:val="24"/>
        </w:rPr>
        <w:t>有权选择废选。</w:t>
      </w:r>
    </w:p>
    <w:p>
      <w:pPr>
        <w:spacing w:line="320" w:lineRule="exact"/>
        <w:rPr>
          <w:rFonts w:hint="eastAsia" w:ascii="宋体" w:hAnsi="宋体" w:cs="宋体"/>
          <w:b/>
          <w:color w:val="auto"/>
          <w:kern w:val="0"/>
          <w:sz w:val="24"/>
        </w:rPr>
      </w:pPr>
    </w:p>
    <w:p>
      <w:pPr>
        <w:spacing w:line="500" w:lineRule="exact"/>
        <w:jc w:val="center"/>
        <w:rPr>
          <w:rFonts w:hint="eastAsia" w:ascii="宋体" w:hAnsi="宋体"/>
          <w:b/>
          <w:bCs/>
          <w:color w:val="auto"/>
          <w:sz w:val="36"/>
          <w:szCs w:val="36"/>
        </w:rPr>
      </w:pPr>
    </w:p>
    <w:p>
      <w:pPr>
        <w:spacing w:line="500" w:lineRule="exact"/>
        <w:jc w:val="center"/>
        <w:rPr>
          <w:rFonts w:ascii="宋体"/>
          <w:b/>
          <w:bCs/>
          <w:color w:val="auto"/>
          <w:sz w:val="36"/>
          <w:szCs w:val="36"/>
        </w:rPr>
      </w:pPr>
      <w:r>
        <w:rPr>
          <w:rFonts w:hint="eastAsia" w:ascii="宋体" w:hAnsi="宋体"/>
          <w:b/>
          <w:bCs/>
          <w:color w:val="auto"/>
          <w:sz w:val="36"/>
          <w:szCs w:val="36"/>
        </w:rPr>
        <w:t>三、比选文件</w:t>
      </w:r>
    </w:p>
    <w:p>
      <w:pPr>
        <w:spacing w:line="500" w:lineRule="exact"/>
        <w:jc w:val="right"/>
        <w:rPr>
          <w:rFonts w:hint="default" w:ascii="宋体" w:eastAsiaTheme="minorEastAsia"/>
          <w:b/>
          <w:bCs/>
          <w:color w:val="auto"/>
          <w:sz w:val="24"/>
          <w:lang w:val="en-US" w:eastAsia="zh-CN"/>
        </w:rPr>
      </w:pPr>
      <w:r>
        <w:rPr>
          <w:rFonts w:hint="eastAsia" w:ascii="宋体" w:hAnsi="宋体"/>
          <w:color w:val="auto"/>
          <w:sz w:val="24"/>
        </w:rPr>
        <w:t>编号：</w:t>
      </w:r>
      <w:r>
        <w:rPr>
          <w:rFonts w:hint="eastAsia" w:asciiTheme="minorEastAsia" w:hAnsiTheme="minorEastAsia" w:eastAsiaTheme="minorEastAsia"/>
          <w:bCs/>
          <w:color w:val="auto"/>
          <w:sz w:val="24"/>
          <w:u w:val="single"/>
        </w:rPr>
        <w:t>202</w:t>
      </w:r>
      <w:r>
        <w:rPr>
          <w:rFonts w:hint="eastAsia" w:asciiTheme="minorEastAsia" w:hAnsiTheme="minorEastAsia" w:eastAsiaTheme="minorEastAsia"/>
          <w:bCs/>
          <w:color w:val="auto"/>
          <w:sz w:val="24"/>
          <w:u w:val="single"/>
          <w:lang w:val="en-US" w:eastAsia="zh-CN"/>
        </w:rPr>
        <w:t>2</w:t>
      </w:r>
      <w:r>
        <w:rPr>
          <w:rFonts w:hint="eastAsia" w:asciiTheme="minorEastAsia" w:hAnsiTheme="minorEastAsia" w:eastAsiaTheme="minorEastAsia"/>
          <w:bCs/>
          <w:color w:val="auto"/>
          <w:sz w:val="24"/>
          <w:u w:val="single"/>
        </w:rPr>
        <w:t>-F</w:t>
      </w:r>
      <w:r>
        <w:rPr>
          <w:rFonts w:hint="eastAsia" w:asciiTheme="minorEastAsia" w:hAnsiTheme="minorEastAsia" w:eastAsiaTheme="minorEastAsia"/>
          <w:bCs/>
          <w:color w:val="auto"/>
          <w:sz w:val="24"/>
          <w:u w:val="single"/>
          <w:lang w:val="en-US" w:eastAsia="zh-CN"/>
        </w:rPr>
        <w:t>JHY-脱硫专用消泡剂</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0117</w:t>
      </w:r>
    </w:p>
    <w:p>
      <w:pPr>
        <w:tabs>
          <w:tab w:val="left" w:pos="6846"/>
        </w:tabs>
        <w:spacing w:line="360" w:lineRule="exact"/>
        <w:jc w:val="left"/>
        <w:rPr>
          <w:rFonts w:ascii="宋体" w:hAnsi="宋体"/>
          <w:color w:val="auto"/>
          <w:sz w:val="28"/>
          <w:szCs w:val="28"/>
        </w:rPr>
      </w:pPr>
    </w:p>
    <w:p>
      <w:pPr>
        <w:tabs>
          <w:tab w:val="left" w:pos="6846"/>
        </w:tabs>
        <w:spacing w:line="360" w:lineRule="exact"/>
        <w:jc w:val="left"/>
        <w:rPr>
          <w:rFonts w:ascii="宋体"/>
          <w:color w:val="auto"/>
          <w:sz w:val="28"/>
          <w:szCs w:val="28"/>
        </w:rPr>
      </w:pPr>
      <w:r>
        <w:rPr>
          <w:rFonts w:hint="eastAsia" w:ascii="宋体" w:hAnsi="宋体"/>
          <w:color w:val="auto"/>
          <w:sz w:val="28"/>
          <w:szCs w:val="28"/>
        </w:rPr>
        <w:t>我公司计划采购</w:t>
      </w:r>
      <w:r>
        <w:rPr>
          <w:rFonts w:hint="eastAsia" w:ascii="宋体" w:hAnsi="宋体" w:cs="宋体" w:eastAsiaTheme="minorEastAsia"/>
          <w:color w:val="auto"/>
          <w:sz w:val="28"/>
          <w:szCs w:val="28"/>
          <w:lang w:val="en-US" w:eastAsia="zh-CN"/>
        </w:rPr>
        <w:t>脱硫专用消泡剂</w:t>
      </w:r>
      <w:r>
        <w:rPr>
          <w:rFonts w:hint="eastAsia" w:ascii="宋体" w:hAnsi="宋体"/>
          <w:color w:val="auto"/>
          <w:sz w:val="28"/>
          <w:szCs w:val="28"/>
        </w:rPr>
        <w:t>，具体要求如下：</w:t>
      </w:r>
      <w:r>
        <w:rPr>
          <w:rFonts w:ascii="宋体"/>
          <w:color w:val="auto"/>
          <w:sz w:val="28"/>
          <w:szCs w:val="28"/>
        </w:rPr>
        <w:tab/>
      </w:r>
    </w:p>
    <w:p>
      <w:pPr>
        <w:numPr>
          <w:ilvl w:val="0"/>
          <w:numId w:val="6"/>
        </w:numPr>
        <w:spacing w:line="360" w:lineRule="exact"/>
        <w:ind w:left="0" w:leftChars="0" w:firstLine="0" w:firstLineChars="0"/>
        <w:jc w:val="left"/>
        <w:rPr>
          <w:rFonts w:hint="eastAsia" w:ascii="宋体" w:hAnsi="宋体" w:cs="宋体"/>
          <w:color w:val="auto"/>
          <w:sz w:val="24"/>
        </w:rPr>
      </w:pPr>
      <w:r>
        <w:rPr>
          <w:rFonts w:hint="eastAsia" w:ascii="宋体" w:cs="宋体"/>
          <w:color w:val="auto"/>
          <w:sz w:val="24"/>
        </w:rPr>
        <w:t>采购</w:t>
      </w:r>
      <w:r>
        <w:rPr>
          <w:rFonts w:hint="eastAsia" w:ascii="宋体" w:cs="宋体"/>
          <w:color w:val="auto"/>
          <w:sz w:val="24"/>
          <w:lang w:val="en-US" w:eastAsia="zh-CN"/>
        </w:rPr>
        <w:t>数量：500公斤。</w:t>
      </w:r>
    </w:p>
    <w:p>
      <w:pPr>
        <w:numPr>
          <w:ilvl w:val="0"/>
          <w:numId w:val="6"/>
        </w:numPr>
        <w:spacing w:line="360" w:lineRule="exact"/>
        <w:ind w:left="0" w:leftChars="0" w:firstLine="0" w:firstLineChars="0"/>
        <w:jc w:val="left"/>
        <w:rPr>
          <w:rFonts w:hint="eastAsia" w:ascii="宋体" w:hAnsi="宋体" w:cs="宋体"/>
          <w:color w:val="auto"/>
          <w:sz w:val="24"/>
        </w:rPr>
      </w:pPr>
      <w:r>
        <w:rPr>
          <w:rFonts w:hint="eastAsia" w:ascii="宋体" w:hAnsi="宋体" w:cs="宋体"/>
          <w:color w:val="auto"/>
          <w:sz w:val="24"/>
          <w:lang w:val="en-US" w:eastAsia="zh-CN"/>
        </w:rPr>
        <w:t>采购指标：</w:t>
      </w:r>
      <w:r>
        <w:rPr>
          <w:rFonts w:hint="eastAsia" w:ascii="宋体" w:hAnsi="宋体" w:cs="宋体"/>
          <w:color w:val="auto"/>
          <w:sz w:val="24"/>
          <w:u w:val="single"/>
          <w:lang w:val="en-US" w:eastAsia="zh-CN"/>
        </w:rPr>
        <w:t>外观：粘稠状液体；酸值≤0.5mgKOH/mg；固含量≥99%</w:t>
      </w:r>
      <w:r>
        <w:rPr>
          <w:rFonts w:hint="eastAsia" w:ascii="宋体" w:hAnsi="宋体" w:cs="宋体"/>
          <w:color w:val="auto"/>
          <w:sz w:val="24"/>
          <w:u w:val="single"/>
        </w:rPr>
        <w:t>。</w:t>
      </w:r>
    </w:p>
    <w:p>
      <w:pPr>
        <w:numPr>
          <w:ilvl w:val="0"/>
          <w:numId w:val="6"/>
        </w:numPr>
        <w:spacing w:line="360" w:lineRule="exact"/>
        <w:ind w:left="0" w:leftChars="0" w:firstLine="0" w:firstLineChars="0"/>
        <w:jc w:val="left"/>
        <w:rPr>
          <w:rFonts w:hint="eastAsia" w:ascii="宋体" w:hAnsi="宋体" w:cs="宋体"/>
          <w:color w:val="auto"/>
          <w:sz w:val="24"/>
        </w:rPr>
      </w:pPr>
      <w:r>
        <w:rPr>
          <w:rFonts w:hint="eastAsia" w:ascii="宋体" w:hAnsi="宋体" w:cs="宋体"/>
          <w:color w:val="auto"/>
          <w:sz w:val="24"/>
          <w:lang w:val="en-US" w:eastAsia="zh-CN"/>
        </w:rPr>
        <w:t>包装方式：</w:t>
      </w:r>
      <w:r>
        <w:rPr>
          <w:rFonts w:hint="eastAsia" w:ascii="宋体" w:hAnsi="宋体" w:cs="宋体"/>
          <w:color w:val="auto"/>
          <w:sz w:val="24"/>
          <w:u w:val="none"/>
          <w:lang w:val="en-US" w:eastAsia="zh-CN"/>
        </w:rPr>
        <w:t>20kg/桶</w:t>
      </w:r>
      <w:bookmarkStart w:id="1" w:name="_GoBack"/>
      <w:bookmarkEnd w:id="1"/>
      <w:r>
        <w:rPr>
          <w:rFonts w:hint="eastAsia" w:ascii="宋体" w:hAnsi="宋体" w:cs="宋体"/>
          <w:color w:val="auto"/>
          <w:sz w:val="24"/>
          <w:u w:val="none"/>
          <w:lang w:val="en-US" w:eastAsia="zh-CN"/>
        </w:rPr>
        <w:t>或25kg/桶。</w:t>
      </w:r>
    </w:p>
    <w:p>
      <w:pPr>
        <w:spacing w:line="360" w:lineRule="exact"/>
        <w:jc w:val="left"/>
        <w:rPr>
          <w:rFonts w:ascii="宋体" w:cs="宋体"/>
          <w:color w:val="auto"/>
          <w:sz w:val="24"/>
        </w:rPr>
      </w:pPr>
      <w:r>
        <w:rPr>
          <w:rFonts w:hint="eastAsia" w:ascii="宋体" w:hAnsi="宋体" w:cs="宋体"/>
          <w:color w:val="auto"/>
          <w:sz w:val="24"/>
          <w:lang w:val="en-US" w:eastAsia="zh-CN"/>
        </w:rPr>
        <w:t>4</w:t>
      </w:r>
      <w:r>
        <w:rPr>
          <w:rFonts w:hint="eastAsia" w:ascii="宋体" w:hAnsi="宋体" w:cs="宋体"/>
          <w:color w:val="auto"/>
          <w:sz w:val="24"/>
        </w:rPr>
        <w:t>.</w:t>
      </w:r>
      <w:r>
        <w:rPr>
          <w:rFonts w:hint="eastAsia" w:ascii="宋体" w:hAnsi="宋体"/>
          <w:color w:val="auto"/>
          <w:sz w:val="24"/>
        </w:rPr>
        <w:t>到货时间：</w:t>
      </w:r>
      <w:r>
        <w:rPr>
          <w:rFonts w:hint="eastAsia" w:ascii="宋体" w:hAnsi="宋体"/>
          <w:color w:val="auto"/>
          <w:sz w:val="24"/>
          <w:lang w:val="en-US" w:eastAsia="zh-CN"/>
        </w:rPr>
        <w:t>全部产品需于2022年2月底前送至需方指定地点</w:t>
      </w:r>
      <w:r>
        <w:rPr>
          <w:rFonts w:hint="eastAsia" w:ascii="宋体" w:hAnsi="宋体"/>
          <w:color w:val="auto"/>
          <w:sz w:val="24"/>
        </w:rPr>
        <w:t>。</w:t>
      </w:r>
    </w:p>
    <w:p>
      <w:pPr>
        <w:spacing w:line="350" w:lineRule="exact"/>
        <w:jc w:val="left"/>
        <w:rPr>
          <w:rFonts w:ascii="宋体" w:cs="宋体"/>
          <w:color w:val="auto"/>
          <w:sz w:val="24"/>
        </w:rPr>
      </w:pPr>
      <w:r>
        <w:rPr>
          <w:rFonts w:hint="eastAsia" w:asciiTheme="minorEastAsia" w:hAnsiTheme="minorEastAsia" w:eastAsiaTheme="minorEastAsia"/>
          <w:bCs/>
          <w:color w:val="auto"/>
          <w:kern w:val="0"/>
          <w:sz w:val="24"/>
          <w:lang w:val="en-US" w:eastAsia="zh-CN"/>
        </w:rPr>
        <w:t>5</w:t>
      </w:r>
      <w:r>
        <w:rPr>
          <w:rFonts w:hint="eastAsia" w:asciiTheme="minorEastAsia" w:hAnsiTheme="minorEastAsia" w:eastAsiaTheme="minorEastAsia"/>
          <w:bCs/>
          <w:color w:val="auto"/>
          <w:kern w:val="0"/>
          <w:sz w:val="24"/>
        </w:rPr>
        <w:t>.报价须知：</w:t>
      </w:r>
      <w:r>
        <w:rPr>
          <w:rFonts w:hint="eastAsia" w:ascii="宋体" w:hAnsi="宋体" w:cs="宋体" w:eastAsiaTheme="minorEastAsia"/>
          <w:color w:val="auto"/>
          <w:sz w:val="24"/>
          <w:lang w:val="en-US" w:eastAsia="zh-CN"/>
        </w:rPr>
        <w:t>脱硫专用消泡剂</w:t>
      </w:r>
      <w:r>
        <w:rPr>
          <w:rFonts w:hint="eastAsia" w:ascii="宋体" w:hAnsi="宋体" w:cs="宋体"/>
          <w:color w:val="auto"/>
          <w:sz w:val="24"/>
        </w:rPr>
        <w:t>含税送到价。</w:t>
      </w:r>
    </w:p>
    <w:p>
      <w:pPr>
        <w:spacing w:line="350" w:lineRule="exact"/>
        <w:jc w:val="left"/>
        <w:rPr>
          <w:rFonts w:hint="eastAsia"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.其他要求按双方签订的合同执行，关键条款重申如下：</w:t>
      </w:r>
    </w:p>
    <w:p>
      <w:pPr>
        <w:spacing w:line="350" w:lineRule="exact"/>
        <w:jc w:val="left"/>
        <w:rPr>
          <w:rFonts w:hint="eastAsia"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.1付款方式：现汇支付</w:t>
      </w:r>
      <w:r>
        <w:rPr>
          <w:rFonts w:hint="eastAsia" w:ascii="宋体" w:hAnsi="宋体" w:cs="宋体"/>
          <w:color w:val="auto"/>
          <w:sz w:val="24"/>
          <w:lang w:val="en-US" w:eastAsia="zh-CN"/>
        </w:rPr>
        <w:t>。全部</w:t>
      </w:r>
      <w:r>
        <w:rPr>
          <w:rFonts w:hint="eastAsia" w:ascii="宋体" w:hAnsi="宋体" w:cs="宋体"/>
          <w:color w:val="auto"/>
          <w:sz w:val="24"/>
        </w:rPr>
        <w:t>产品到货</w:t>
      </w:r>
      <w:r>
        <w:rPr>
          <w:rFonts w:hint="eastAsia" w:ascii="宋体" w:hAnsi="宋体" w:cs="宋体"/>
          <w:color w:val="auto"/>
          <w:sz w:val="24"/>
          <w:lang w:val="en-US" w:eastAsia="zh-CN"/>
        </w:rPr>
        <w:t>后</w:t>
      </w:r>
      <w:r>
        <w:rPr>
          <w:rFonts w:hint="eastAsia" w:ascii="宋体" w:hAnsi="宋体" w:cs="宋体"/>
          <w:color w:val="auto"/>
          <w:sz w:val="24"/>
        </w:rPr>
        <w:t>，经需方或需方指定单位（福建福海创石油化工有限公司）根据合同约定的质量、数量标准验收合格后，供方提供相应金额的13%增值税专用发票以及结算所需的各类清单，需方收到并确认无误后向供方支付</w:t>
      </w:r>
      <w:r>
        <w:rPr>
          <w:rFonts w:hint="eastAsia" w:ascii="宋体" w:hAnsi="宋体" w:cs="宋体"/>
          <w:color w:val="auto"/>
          <w:sz w:val="24"/>
          <w:lang w:val="en-US" w:eastAsia="zh-CN"/>
        </w:rPr>
        <w:t>货款</w:t>
      </w:r>
      <w:r>
        <w:rPr>
          <w:rFonts w:hint="eastAsia" w:ascii="宋体" w:hAnsi="宋体" w:cs="宋体"/>
          <w:color w:val="auto"/>
          <w:sz w:val="24"/>
        </w:rPr>
        <w:t>。</w:t>
      </w:r>
    </w:p>
    <w:p>
      <w:pPr>
        <w:spacing w:line="350" w:lineRule="exact"/>
        <w:jc w:val="left"/>
        <w:rPr>
          <w:rFonts w:ascii="宋体" w:hAnsi="宋体" w:cs="宋体"/>
          <w:color w:val="auto"/>
          <w:sz w:val="24"/>
        </w:rPr>
      </w:pPr>
      <w:r>
        <w:rPr>
          <w:rFonts w:hint="eastAsia" w:ascii="宋体" w:hAnsi="宋体" w:cs="宋体"/>
          <w:color w:val="auto"/>
          <w:sz w:val="24"/>
          <w:lang w:val="en-US" w:eastAsia="zh-CN"/>
        </w:rPr>
        <w:t>6</w:t>
      </w:r>
      <w:r>
        <w:rPr>
          <w:rFonts w:hint="eastAsia" w:ascii="宋体" w:hAnsi="宋体" w:cs="宋体"/>
          <w:color w:val="auto"/>
          <w:sz w:val="24"/>
        </w:rPr>
        <w:t>.2数量验收：以需方使用单位验收为准。</w:t>
      </w:r>
    </w:p>
    <w:p>
      <w:pPr>
        <w:numPr>
          <w:ilvl w:val="0"/>
          <w:numId w:val="0"/>
        </w:numPr>
        <w:spacing w:line="350" w:lineRule="exact"/>
        <w:jc w:val="left"/>
        <w:rPr>
          <w:rFonts w:asciiTheme="minorEastAsia" w:hAnsiTheme="minorEastAsia" w:eastAsiaTheme="minorEastAsia"/>
          <w:color w:val="auto"/>
          <w:kern w:val="0"/>
          <w:sz w:val="24"/>
        </w:rPr>
      </w:pPr>
      <w:r>
        <w:rPr>
          <w:rFonts w:hint="eastAsia" w:ascii="宋体" w:hAnsi="宋体"/>
          <w:color w:val="auto"/>
          <w:sz w:val="24"/>
          <w:lang w:val="en-US" w:eastAsia="zh-CN"/>
        </w:rPr>
        <w:t>7.</w:t>
      </w:r>
      <w:r>
        <w:rPr>
          <w:rFonts w:hint="eastAsia" w:ascii="宋体" w:hAnsi="宋体"/>
          <w:color w:val="auto"/>
          <w:sz w:val="24"/>
        </w:rPr>
        <w:t>运输条款：</w:t>
      </w:r>
      <w:r>
        <w:rPr>
          <w:rFonts w:hint="eastAsia" w:asciiTheme="minorEastAsia" w:hAnsiTheme="minorEastAsia" w:eastAsiaTheme="minorEastAsia"/>
          <w:color w:val="auto"/>
          <w:sz w:val="24"/>
        </w:rPr>
        <w:t>汽车运输至福建省漳州市古雷开发区腾龙路福建福海创石油化工有限公司指定仓库</w:t>
      </w:r>
      <w:r>
        <w:rPr>
          <w:rFonts w:hint="eastAsia" w:asciiTheme="minorEastAsia" w:hAnsiTheme="minorEastAsia" w:eastAsiaTheme="minorEastAsia"/>
          <w:color w:val="auto"/>
          <w:kern w:val="0"/>
          <w:sz w:val="24"/>
        </w:rPr>
        <w:t>。</w:t>
      </w:r>
    </w:p>
    <w:p>
      <w:pPr>
        <w:spacing w:line="360" w:lineRule="exact"/>
        <w:jc w:val="left"/>
        <w:rPr>
          <w:rFonts w:ascii="宋体" w:hAnsi="宋体" w:cs="宋体"/>
          <w:color w:val="auto"/>
          <w:sz w:val="24"/>
        </w:rPr>
      </w:pPr>
      <w:r>
        <w:rPr>
          <w:rFonts w:hint="eastAsia" w:ascii="宋体" w:hAnsi="宋体" w:cs="宋体"/>
          <w:color w:val="auto"/>
          <w:sz w:val="24"/>
          <w:lang w:val="en-US" w:eastAsia="zh-CN"/>
        </w:rPr>
        <w:t>8</w:t>
      </w:r>
      <w:r>
        <w:rPr>
          <w:rFonts w:hint="eastAsia" w:ascii="宋体" w:hAnsi="宋体" w:cs="宋体"/>
          <w:color w:val="auto"/>
          <w:sz w:val="24"/>
        </w:rPr>
        <w:t>.参选文件的递交</w:t>
      </w:r>
    </w:p>
    <w:p>
      <w:pPr>
        <w:spacing w:line="360" w:lineRule="exact"/>
        <w:jc w:val="left"/>
        <w:rPr>
          <w:rFonts w:ascii="宋体" w:hAnsi="宋体" w:cs="宋体"/>
          <w:color w:val="auto"/>
          <w:sz w:val="24"/>
        </w:rPr>
      </w:pPr>
      <w:r>
        <w:rPr>
          <w:rFonts w:hint="eastAsia" w:ascii="宋体" w:hAnsi="宋体" w:cs="宋体"/>
          <w:color w:val="auto"/>
          <w:sz w:val="24"/>
          <w:lang w:val="en-US" w:eastAsia="zh-CN"/>
        </w:rPr>
        <w:t>8</w:t>
      </w:r>
      <w:r>
        <w:rPr>
          <w:rFonts w:hint="eastAsia" w:ascii="宋体" w:hAnsi="宋体" w:cs="宋体"/>
          <w:color w:val="auto"/>
          <w:sz w:val="24"/>
        </w:rPr>
        <w:t>.</w:t>
      </w:r>
      <w:r>
        <w:rPr>
          <w:rFonts w:hint="eastAsia" w:ascii="宋体" w:hAnsi="宋体" w:cs="宋体"/>
          <w:color w:val="auto"/>
          <w:sz w:val="24"/>
          <w:lang w:val="en-US" w:eastAsia="zh-CN"/>
        </w:rPr>
        <w:t>1</w:t>
      </w:r>
      <w:r>
        <w:rPr>
          <w:rFonts w:hint="eastAsia" w:ascii="宋体" w:hAnsi="宋体" w:cs="宋体"/>
          <w:color w:val="auto"/>
          <w:sz w:val="24"/>
          <w:u w:val="single"/>
          <w:lang w:val="en-US" w:eastAsia="zh-CN"/>
        </w:rPr>
        <w:t>本次报价采取加密邮件报价形式</w:t>
      </w:r>
      <w:r>
        <w:rPr>
          <w:rFonts w:hint="eastAsia" w:ascii="宋体" w:hAnsi="宋体" w:cs="宋体"/>
          <w:color w:val="auto"/>
          <w:sz w:val="24"/>
          <w:lang w:val="en-US" w:eastAsia="zh-CN"/>
        </w:rPr>
        <w:t>，</w:t>
      </w:r>
      <w:r>
        <w:rPr>
          <w:rFonts w:hint="eastAsia" w:ascii="宋体" w:hAnsi="宋体" w:cs="宋体"/>
          <w:color w:val="auto"/>
          <w:sz w:val="24"/>
        </w:rPr>
        <w:t>参选文件包含比选公告、参选规定及说明、公开比选文件、参选书、法定代表人授权书、报价单，上述</w:t>
      </w:r>
      <w:r>
        <w:rPr>
          <w:rFonts w:hint="eastAsia" w:ascii="宋体" w:hAnsi="宋体" w:cs="宋体"/>
          <w:color w:val="auto"/>
          <w:sz w:val="24"/>
          <w:lang w:val="en-US" w:eastAsia="zh-CN"/>
        </w:rPr>
        <w:t>六</w:t>
      </w:r>
      <w:r>
        <w:rPr>
          <w:rFonts w:hint="eastAsia" w:ascii="宋体" w:hAnsi="宋体" w:cs="宋体"/>
          <w:color w:val="auto"/>
          <w:sz w:val="24"/>
        </w:rPr>
        <w:t>项文件逐页盖公章。</w:t>
      </w:r>
    </w:p>
    <w:p>
      <w:pPr>
        <w:spacing w:line="360" w:lineRule="exact"/>
        <w:jc w:val="left"/>
        <w:rPr>
          <w:rFonts w:hint="eastAsia" w:ascii="宋体" w:hAnsi="宋体" w:cs="宋体"/>
          <w:color w:val="000000" w:themeColor="text1"/>
          <w:sz w:val="24"/>
          <w:lang w:val="en-US" w:eastAsia="zh-CN"/>
        </w:rPr>
      </w:pPr>
      <w:r>
        <w:rPr>
          <w:rFonts w:hint="eastAsia" w:ascii="宋体" w:hAnsi="宋体" w:cs="宋体"/>
          <w:color w:val="000000" w:themeColor="text1"/>
          <w:sz w:val="24"/>
          <w:lang w:val="en-US" w:eastAsia="zh-CN"/>
        </w:rPr>
        <w:fldChar w:fldCharType="begin"/>
      </w:r>
      <w:r>
        <w:rPr>
          <w:rFonts w:hint="eastAsia" w:ascii="宋体" w:hAnsi="宋体" w:cs="宋体"/>
          <w:color w:val="000000" w:themeColor="text1"/>
          <w:sz w:val="24"/>
          <w:lang w:val="en-US" w:eastAsia="zh-CN"/>
        </w:rPr>
        <w:instrText xml:space="preserve"> HYPERLINK "mailto:8.3参选文件发送至wzcgb@fjpec.com.cn进行邮件加密报价，开选时请告知邮件密码。" </w:instrText>
      </w:r>
      <w:r>
        <w:rPr>
          <w:rFonts w:hint="eastAsia" w:ascii="宋体" w:hAnsi="宋体" w:cs="宋体"/>
          <w:color w:val="000000" w:themeColor="text1"/>
          <w:sz w:val="24"/>
          <w:lang w:val="en-US" w:eastAsia="zh-CN"/>
        </w:rPr>
        <w:fldChar w:fldCharType="separate"/>
      </w:r>
      <w:r>
        <w:rPr>
          <w:rStyle w:val="12"/>
          <w:rFonts w:hint="eastAsia" w:ascii="宋体" w:hAnsi="宋体" w:cs="宋体"/>
          <w:color w:val="000000" w:themeColor="text1"/>
          <w:sz w:val="24"/>
          <w:lang w:val="en-US" w:eastAsia="zh-CN"/>
        </w:rPr>
        <w:t>8</w:t>
      </w:r>
      <w:r>
        <w:rPr>
          <w:rStyle w:val="12"/>
          <w:rFonts w:hint="eastAsia" w:ascii="宋体" w:hAnsi="宋体" w:cs="宋体"/>
          <w:color w:val="000000" w:themeColor="text1"/>
          <w:sz w:val="24"/>
        </w:rPr>
        <w:t>.</w:t>
      </w:r>
      <w:r>
        <w:rPr>
          <w:rStyle w:val="12"/>
          <w:rFonts w:hint="eastAsia" w:ascii="宋体" w:hAnsi="宋体" w:cs="宋体"/>
          <w:color w:val="000000" w:themeColor="text1"/>
          <w:sz w:val="24"/>
          <w:lang w:val="en-US" w:eastAsia="zh-CN"/>
        </w:rPr>
        <w:t>2参选文件发送至</w:t>
      </w:r>
      <w:r>
        <w:rPr>
          <w:rStyle w:val="12"/>
          <w:rFonts w:hint="eastAsia" w:ascii="宋体" w:hAnsi="宋体" w:cs="宋体"/>
          <w:color w:val="000000" w:themeColor="text1"/>
          <w:sz w:val="24"/>
        </w:rPr>
        <w:t>wzcgb@fjpec.com.cn</w:t>
      </w:r>
      <w:r>
        <w:rPr>
          <w:rStyle w:val="12"/>
          <w:rFonts w:hint="eastAsia" w:ascii="宋体" w:hAnsi="宋体" w:cs="宋体"/>
          <w:color w:val="000000" w:themeColor="text1"/>
          <w:sz w:val="24"/>
          <w:lang w:val="en-US" w:eastAsia="zh-CN"/>
        </w:rPr>
        <w:t>进行邮件加密报价，开选时请告知邮件密码</w:t>
      </w:r>
      <w:r>
        <w:rPr>
          <w:rStyle w:val="12"/>
          <w:rFonts w:hint="eastAsia" w:ascii="宋体" w:hAnsi="宋体" w:cs="宋体"/>
          <w:color w:val="000000" w:themeColor="text1"/>
          <w:sz w:val="24"/>
        </w:rPr>
        <w:t>。</w:t>
      </w:r>
      <w:r>
        <w:rPr>
          <w:rFonts w:hint="eastAsia" w:ascii="宋体" w:hAnsi="宋体" w:cs="宋体"/>
          <w:color w:val="000000" w:themeColor="text1"/>
          <w:sz w:val="24"/>
          <w:lang w:val="en-US" w:eastAsia="zh-CN"/>
        </w:rPr>
        <w:fldChar w:fldCharType="end"/>
      </w:r>
    </w:p>
    <w:p>
      <w:pPr>
        <w:spacing w:line="360" w:lineRule="exact"/>
        <w:jc w:val="left"/>
        <w:rPr>
          <w:rFonts w:hint="eastAsia" w:ascii="宋体" w:hAnsi="宋体" w:cs="宋体"/>
          <w:color w:val="000000" w:themeColor="text1"/>
          <w:sz w:val="24"/>
          <w:lang w:val="en-US" w:eastAsia="zh-CN"/>
        </w:rPr>
      </w:pPr>
      <w:r>
        <w:rPr>
          <w:rFonts w:hint="eastAsia" w:ascii="宋体" w:hAnsi="宋体" w:cs="宋体"/>
          <w:color w:val="auto"/>
          <w:sz w:val="24"/>
          <w:lang w:val="en-US" w:eastAsia="zh-CN"/>
        </w:rPr>
        <w:t>8</w:t>
      </w:r>
      <w:r>
        <w:rPr>
          <w:rFonts w:hint="eastAsia" w:ascii="宋体" w:hAnsi="宋体" w:cs="宋体"/>
          <w:color w:val="auto"/>
          <w:sz w:val="24"/>
        </w:rPr>
        <w:t>.</w:t>
      </w:r>
      <w:r>
        <w:rPr>
          <w:rFonts w:hint="eastAsia" w:ascii="宋体" w:hAnsi="宋体" w:cs="宋体"/>
          <w:color w:val="auto"/>
          <w:sz w:val="24"/>
          <w:lang w:val="en-US" w:eastAsia="zh-CN"/>
        </w:rPr>
        <w:t>3</w:t>
      </w:r>
      <w:r>
        <w:rPr>
          <w:rFonts w:hint="eastAsia" w:ascii="宋体" w:hAnsi="宋体" w:cs="宋体"/>
          <w:color w:val="auto"/>
          <w:sz w:val="24"/>
        </w:rPr>
        <w:t>参选文件递交截止时间：见比选公告。</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8.4我公司联系方式：</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公司名称：福建海裕石化有限公司</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地址：福建省厦门市思明区莲前街道领事馆路16号银领中心b栋4楼</w:t>
      </w:r>
    </w:p>
    <w:p>
      <w:pPr>
        <w:spacing w:line="360" w:lineRule="exact"/>
        <w:jc w:val="left"/>
        <w:rPr>
          <w:rFonts w:hint="eastAsia" w:ascii="宋体" w:hAnsi="宋体" w:cs="宋体"/>
          <w:color w:val="auto"/>
          <w:sz w:val="24"/>
          <w:lang w:val="en-US" w:eastAsia="zh-CN"/>
        </w:rPr>
      </w:pPr>
      <w:r>
        <w:rPr>
          <w:rFonts w:hint="eastAsia" w:ascii="宋体" w:hAnsi="宋体" w:cs="宋体"/>
          <w:color w:val="auto"/>
          <w:sz w:val="24"/>
          <w:lang w:val="en-US" w:eastAsia="zh-CN"/>
        </w:rPr>
        <w:t>物装一部联系人：卢翠云  手机：13599526303</w:t>
      </w:r>
    </w:p>
    <w:p>
      <w:pPr>
        <w:spacing w:line="360" w:lineRule="exact"/>
        <w:jc w:val="left"/>
        <w:rPr>
          <w:rFonts w:hint="default" w:ascii="宋体" w:hAnsi="宋体" w:cs="宋体"/>
          <w:color w:val="auto"/>
          <w:sz w:val="24"/>
          <w:lang w:val="en-US" w:eastAsia="zh-CN"/>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rPr>
          <w:rFonts w:ascii="宋体" w:hAnsi="宋体"/>
          <w:b/>
          <w:bCs/>
          <w:color w:val="auto"/>
          <w:sz w:val="36"/>
          <w:szCs w:val="36"/>
        </w:rPr>
      </w:pPr>
    </w:p>
    <w:p>
      <w:pPr>
        <w:widowControl/>
        <w:jc w:val="left"/>
        <w:rPr>
          <w:rFonts w:ascii="宋体" w:hAnsi="宋体"/>
          <w:b/>
          <w:bCs/>
          <w:color w:val="auto"/>
          <w:sz w:val="36"/>
          <w:szCs w:val="36"/>
        </w:rPr>
      </w:pPr>
      <w:r>
        <w:rPr>
          <w:rFonts w:ascii="宋体" w:hAns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四、参选书</w:t>
      </w:r>
    </w:p>
    <w:p>
      <w:pPr>
        <w:spacing w:line="500" w:lineRule="exact"/>
        <w:jc w:val="center"/>
        <w:rPr>
          <w:rFonts w:ascii="宋体"/>
          <w:b/>
          <w:bCs/>
          <w:color w:val="auto"/>
          <w:sz w:val="36"/>
          <w:szCs w:val="36"/>
        </w:rPr>
      </w:pPr>
    </w:p>
    <w:p>
      <w:pPr>
        <w:spacing w:line="500" w:lineRule="exact"/>
        <w:rPr>
          <w:rFonts w:hint="default" w:asci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福建海裕石化有限公司</w:t>
      </w:r>
    </w:p>
    <w:p>
      <w:pPr>
        <w:spacing w:line="500" w:lineRule="exact"/>
        <w:ind w:firstLine="480" w:firstLineChars="200"/>
        <w:rPr>
          <w:rFonts w:ascii="宋体" w:hAnsi="宋体"/>
          <w:color w:val="auto"/>
          <w:sz w:val="24"/>
        </w:rPr>
      </w:pPr>
      <w:r>
        <w:rPr>
          <w:rFonts w:hint="eastAsia" w:ascii="宋体" w:hAnsi="宋体"/>
          <w:color w:val="auto"/>
          <w:sz w:val="24"/>
        </w:rPr>
        <w:t>根据贵方的公开比选文件（编号：</w:t>
      </w:r>
      <w:r>
        <w:rPr>
          <w:rFonts w:hint="eastAsia" w:asciiTheme="minorEastAsia" w:hAnsiTheme="minorEastAsia" w:eastAsiaTheme="minorEastAsia"/>
          <w:bCs/>
          <w:color w:val="auto"/>
          <w:sz w:val="24"/>
          <w:u w:val="single"/>
        </w:rPr>
        <w:t>202</w:t>
      </w:r>
      <w:r>
        <w:rPr>
          <w:rFonts w:hint="eastAsia" w:asciiTheme="minorEastAsia" w:hAnsiTheme="minorEastAsia" w:eastAsiaTheme="minorEastAsia"/>
          <w:bCs/>
          <w:color w:val="auto"/>
          <w:sz w:val="24"/>
          <w:u w:val="single"/>
          <w:lang w:val="en-US" w:eastAsia="zh-CN"/>
        </w:rPr>
        <w:t>2</w:t>
      </w:r>
      <w:r>
        <w:rPr>
          <w:rFonts w:hint="eastAsia" w:asciiTheme="minorEastAsia" w:hAnsiTheme="minorEastAsia" w:eastAsiaTheme="minorEastAsia"/>
          <w:bCs/>
          <w:color w:val="auto"/>
          <w:sz w:val="24"/>
          <w:u w:val="single"/>
        </w:rPr>
        <w:t>-F</w:t>
      </w:r>
      <w:r>
        <w:rPr>
          <w:rFonts w:hint="eastAsia" w:asciiTheme="minorEastAsia" w:hAnsiTheme="minorEastAsia" w:eastAsiaTheme="minorEastAsia"/>
          <w:bCs/>
          <w:color w:val="auto"/>
          <w:sz w:val="24"/>
          <w:u w:val="single"/>
          <w:lang w:val="en-US" w:eastAsia="zh-CN"/>
        </w:rPr>
        <w:t>JHY</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脱硫专用消泡剂</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0117</w:t>
      </w:r>
      <w:r>
        <w:rPr>
          <w:rFonts w:hint="eastAsia" w:ascii="宋体" w:hAnsi="宋体"/>
          <w:color w:val="auto"/>
          <w:sz w:val="24"/>
        </w:rPr>
        <w:t>），被我方正式授权并代表我公司递交下述文件，并对此负责。</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）参选规定及说明</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）公开比选文件</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）参选书</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4</w:t>
      </w:r>
      <w:r>
        <w:rPr>
          <w:rFonts w:hint="eastAsia" w:ascii="宋体" w:hAnsi="宋体"/>
          <w:color w:val="auto"/>
          <w:sz w:val="24"/>
        </w:rPr>
        <w:t>）法定代表人授权书</w:t>
      </w:r>
    </w:p>
    <w:p>
      <w:pPr>
        <w:spacing w:line="500" w:lineRule="exact"/>
        <w:ind w:firstLine="480" w:firstLineChars="200"/>
        <w:rPr>
          <w:rFonts w:hint="eastAsia" w:ascii="宋体" w:hAnsi="宋体"/>
          <w:color w:val="auto"/>
          <w:sz w:val="24"/>
        </w:rPr>
      </w:pPr>
      <w:r>
        <w:rPr>
          <w:rFonts w:hint="eastAsia" w:ascii="宋体" w:hAnsi="宋体"/>
          <w:color w:val="auto"/>
          <w:sz w:val="24"/>
        </w:rPr>
        <w:t>（</w:t>
      </w:r>
      <w:r>
        <w:rPr>
          <w:rFonts w:ascii="宋体" w:hAnsi="宋体"/>
          <w:color w:val="auto"/>
          <w:sz w:val="24"/>
        </w:rPr>
        <w:t>5</w:t>
      </w:r>
      <w:r>
        <w:rPr>
          <w:rFonts w:hint="eastAsia" w:ascii="宋体" w:hAnsi="宋体"/>
          <w:color w:val="auto"/>
          <w:sz w:val="24"/>
        </w:rPr>
        <w:t>）报价单</w:t>
      </w:r>
    </w:p>
    <w:p>
      <w:pPr>
        <w:spacing w:line="500" w:lineRule="exact"/>
        <w:ind w:firstLine="480" w:firstLineChars="200"/>
        <w:rPr>
          <w:rFonts w:ascii="宋体"/>
          <w:color w:val="auto"/>
          <w:sz w:val="24"/>
        </w:rPr>
      </w:pPr>
      <w:r>
        <w:rPr>
          <w:rFonts w:hint="eastAsia" w:ascii="宋体" w:hAnsi="宋体"/>
          <w:color w:val="auto"/>
          <w:sz w:val="24"/>
        </w:rPr>
        <w:t>据此参与书，我公司及签字代表宣布同意如下：</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所交付的货物和所递交的报价真实、可靠。</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我方将履行公开比选文件规定的每一项要求、按期、按质、按量履行合同及订单。</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我公司报价有效期从报价日起至合同履约执行结束为止。</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被授权代表姓名：</w:t>
      </w:r>
    </w:p>
    <w:p>
      <w:pPr>
        <w:spacing w:line="500" w:lineRule="exact"/>
        <w:ind w:firstLine="480" w:firstLineChars="200"/>
        <w:rPr>
          <w:rFonts w:ascii="宋体"/>
          <w:color w:val="auto"/>
          <w:sz w:val="24"/>
        </w:rPr>
      </w:pPr>
      <w:r>
        <w:rPr>
          <w:rFonts w:hint="eastAsia" w:ascii="宋体" w:hAnsi="宋体"/>
          <w:color w:val="auto"/>
          <w:sz w:val="24"/>
        </w:rPr>
        <w:t>职务：</w:t>
      </w:r>
    </w:p>
    <w:p>
      <w:pPr>
        <w:spacing w:line="500" w:lineRule="exact"/>
        <w:ind w:firstLine="480" w:firstLineChars="200"/>
        <w:rPr>
          <w:rFonts w:ascii="宋体"/>
          <w:color w:val="auto"/>
          <w:sz w:val="24"/>
        </w:rPr>
      </w:pPr>
      <w:r>
        <w:rPr>
          <w:rFonts w:hint="eastAsia" w:ascii="宋体" w:hAnsi="宋体"/>
          <w:color w:val="auto"/>
          <w:sz w:val="24"/>
        </w:rPr>
        <w:t>联系方式：</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被授权代表签字；</w:t>
      </w: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五、法定代表人授权书</w:t>
      </w:r>
    </w:p>
    <w:p>
      <w:pPr>
        <w:spacing w:line="500" w:lineRule="exact"/>
        <w:ind w:firstLine="480" w:firstLineChars="200"/>
        <w:rPr>
          <w:rFonts w:ascii="宋体"/>
          <w:color w:val="auto"/>
          <w:sz w:val="24"/>
        </w:rPr>
      </w:pPr>
    </w:p>
    <w:p>
      <w:pPr>
        <w:spacing w:line="500" w:lineRule="exact"/>
        <w:ind w:firstLine="480" w:firstLineChars="200"/>
        <w:rPr>
          <w:rFonts w:ascii="宋体" w:hAnsi="宋体"/>
          <w:color w:val="auto"/>
          <w:sz w:val="24"/>
        </w:rPr>
      </w:pPr>
      <w:r>
        <w:rPr>
          <w:rFonts w:hint="eastAsia" w:ascii="宋体" w:hAnsi="宋体"/>
          <w:color w:val="auto"/>
          <w:sz w:val="24"/>
        </w:rPr>
        <w:t>本授权书声明：注册于</w:t>
      </w:r>
      <w:r>
        <w:rPr>
          <w:rFonts w:hint="eastAsia" w:ascii="宋体" w:hAnsi="宋体"/>
          <w:color w:val="auto"/>
          <w:sz w:val="24"/>
          <w:u w:val="single"/>
        </w:rPr>
        <w:t xml:space="preserve">              </w:t>
      </w:r>
      <w:r>
        <w:rPr>
          <w:rFonts w:hint="eastAsia" w:ascii="宋体" w:hAnsi="宋体"/>
          <w:color w:val="auto"/>
          <w:sz w:val="24"/>
        </w:rPr>
        <w:t>的</w:t>
      </w:r>
      <w:r>
        <w:rPr>
          <w:rFonts w:hint="eastAsia" w:ascii="宋体" w:hAnsi="宋体"/>
          <w:color w:val="auto"/>
          <w:sz w:val="24"/>
          <w:u w:val="single"/>
        </w:rPr>
        <w:t xml:space="preserve">            </w:t>
      </w:r>
      <w:r>
        <w:rPr>
          <w:rFonts w:hint="eastAsia" w:ascii="宋体" w:hAnsi="宋体"/>
          <w:color w:val="auto"/>
          <w:sz w:val="24"/>
        </w:rPr>
        <w:t>在下方签字（或签章）的</w:t>
      </w:r>
      <w:r>
        <w:rPr>
          <w:rFonts w:hint="eastAsia" w:ascii="宋体" w:hAnsi="宋体"/>
          <w:color w:val="auto"/>
          <w:sz w:val="24"/>
          <w:u w:val="single"/>
        </w:rPr>
        <w:t xml:space="preserve">              </w:t>
      </w:r>
      <w:r>
        <w:rPr>
          <w:rFonts w:hint="eastAsia" w:ascii="宋体" w:hAnsi="宋体"/>
          <w:color w:val="auto"/>
          <w:sz w:val="24"/>
        </w:rPr>
        <w:t>代表本公司授权</w:t>
      </w:r>
      <w:r>
        <w:rPr>
          <w:rFonts w:hint="eastAsia" w:ascii="宋体" w:hAnsi="宋体"/>
          <w:color w:val="auto"/>
          <w:sz w:val="24"/>
          <w:u w:val="single"/>
        </w:rPr>
        <w:t xml:space="preserve">               </w:t>
      </w:r>
      <w:r>
        <w:rPr>
          <w:rFonts w:hint="eastAsia" w:ascii="宋体" w:hAnsi="宋体"/>
          <w:color w:val="auto"/>
          <w:sz w:val="24"/>
        </w:rPr>
        <w:t>为本公司的合法代理人，就本次报价（编号：</w:t>
      </w:r>
      <w:r>
        <w:rPr>
          <w:rFonts w:hint="eastAsia" w:asciiTheme="minorEastAsia" w:hAnsiTheme="minorEastAsia" w:eastAsiaTheme="minorEastAsia"/>
          <w:bCs/>
          <w:color w:val="auto"/>
          <w:sz w:val="24"/>
          <w:u w:val="single"/>
        </w:rPr>
        <w:t>202</w:t>
      </w:r>
      <w:r>
        <w:rPr>
          <w:rFonts w:hint="eastAsia" w:asciiTheme="minorEastAsia" w:hAnsiTheme="minorEastAsia" w:eastAsiaTheme="minorEastAsia"/>
          <w:bCs/>
          <w:color w:val="auto"/>
          <w:sz w:val="24"/>
          <w:u w:val="single"/>
          <w:lang w:val="en-US" w:eastAsia="zh-CN"/>
        </w:rPr>
        <w:t>2</w:t>
      </w:r>
      <w:r>
        <w:rPr>
          <w:rFonts w:hint="eastAsia" w:asciiTheme="minorEastAsia" w:hAnsiTheme="minorEastAsia" w:eastAsiaTheme="minorEastAsia"/>
          <w:bCs/>
          <w:color w:val="auto"/>
          <w:sz w:val="24"/>
          <w:u w:val="single"/>
        </w:rPr>
        <w:t>-F</w:t>
      </w:r>
      <w:r>
        <w:rPr>
          <w:rFonts w:hint="eastAsia" w:asciiTheme="minorEastAsia" w:hAnsiTheme="minorEastAsia" w:eastAsiaTheme="minorEastAsia"/>
          <w:bCs/>
          <w:color w:val="auto"/>
          <w:sz w:val="24"/>
          <w:u w:val="single"/>
          <w:lang w:val="en-US" w:eastAsia="zh-CN"/>
        </w:rPr>
        <w:t>JHY</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脱硫专用消泡剂</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0117</w:t>
      </w:r>
      <w:r>
        <w:rPr>
          <w:rFonts w:hint="eastAsia" w:ascii="宋体" w:hAnsi="宋体"/>
          <w:color w:val="auto"/>
          <w:sz w:val="24"/>
        </w:rPr>
        <w:t>）的参与报价和合同的执行、以本公司名义处理与之有关的事务。</w:t>
      </w:r>
    </w:p>
    <w:p>
      <w:pPr>
        <w:spacing w:line="500" w:lineRule="exact"/>
        <w:rPr>
          <w:rFonts w:ascii="宋体"/>
          <w:color w:val="auto"/>
          <w:sz w:val="24"/>
        </w:rPr>
      </w:pPr>
      <w:r>
        <w:rPr>
          <w:rFonts w:hint="eastAsia" w:ascii="宋体" w:hAnsi="宋体"/>
          <w:color w:val="auto"/>
          <w:sz w:val="24"/>
        </w:rPr>
        <w:t>本授权书于    年   月   日生效，本授权书有效期至此次报价，以及合同履行完毕时止。特此声明。</w:t>
      </w:r>
    </w:p>
    <w:p>
      <w:pPr>
        <w:spacing w:line="500" w:lineRule="exact"/>
        <w:rPr>
          <w:rFonts w:ascii="宋体" w:hAnsi="宋体"/>
          <w:color w:val="auto"/>
          <w:sz w:val="24"/>
        </w:rPr>
      </w:pPr>
      <w:r>
        <w:rPr>
          <w:rFonts w:hint="eastAsia" w:ascii="宋体" w:hAnsi="宋体"/>
          <w:color w:val="auto"/>
          <w:sz w:val="24"/>
        </w:rPr>
        <w:t>法定代表人（签字或签章）：</w:t>
      </w:r>
    </w:p>
    <w:p>
      <w:pPr>
        <w:spacing w:line="500" w:lineRule="exact"/>
        <w:rPr>
          <w:rFonts w:ascii="宋体" w:hAnsi="宋体"/>
          <w:color w:val="auto"/>
          <w:sz w:val="24"/>
        </w:rPr>
      </w:pP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被授权代表签字：</w:t>
      </w:r>
    </w:p>
    <w:p>
      <w:pPr>
        <w:spacing w:line="500" w:lineRule="exact"/>
        <w:rPr>
          <w:rFonts w:ascii="宋体"/>
          <w:color w:val="auto"/>
          <w:sz w:val="24"/>
        </w:rPr>
      </w:pPr>
    </w:p>
    <w:p>
      <w:pPr>
        <w:spacing w:line="500" w:lineRule="exact"/>
        <w:rPr>
          <w:rFonts w:ascii="宋体"/>
          <w:color w:val="auto"/>
          <w:sz w:val="24"/>
        </w:rPr>
      </w:pPr>
      <w:r>
        <w:rPr>
          <w:rFonts w:hint="eastAsia" w:ascii="宋体" w:hAnsi="宋体"/>
          <w:color w:val="auto"/>
          <w:sz w:val="24"/>
        </w:rPr>
        <w:t>单位名称（公章）：</w:t>
      </w:r>
    </w:p>
    <w:p>
      <w:pPr>
        <w:spacing w:line="500" w:lineRule="exact"/>
        <w:rPr>
          <w:rFonts w:ascii="宋体"/>
          <w:color w:val="auto"/>
          <w:sz w:val="24"/>
        </w:rPr>
      </w:pPr>
      <w:r>
        <w:rPr>
          <w:rFonts w:hint="eastAsia" w:ascii="宋体" w:hAnsi="宋体"/>
          <w:color w:val="auto"/>
          <w:sz w:val="24"/>
        </w:rPr>
        <w:t>地址：</w:t>
      </w:r>
    </w:p>
    <w:p>
      <w:pPr>
        <w:spacing w:line="500" w:lineRule="exact"/>
        <w:rPr>
          <w:rFonts w:ascii="宋体"/>
          <w:color w:val="auto"/>
          <w:sz w:val="24"/>
        </w:rPr>
      </w:pPr>
      <w:r>
        <w:rPr>
          <w:rFonts w:hint="eastAsia" w:ascii="宋体" w:hAnsi="宋体"/>
          <w:color w:val="auto"/>
          <w:sz w:val="24"/>
        </w:rPr>
        <w:t>电话：</w:t>
      </w:r>
    </w:p>
    <w:p>
      <w:pPr>
        <w:spacing w:line="500" w:lineRule="exact"/>
        <w:rPr>
          <w:rFonts w:ascii="宋体"/>
          <w:color w:val="auto"/>
          <w:sz w:val="24"/>
        </w:rPr>
      </w:pPr>
      <w:r>
        <w:rPr>
          <w:rFonts w:hint="eastAsia" w:ascii="宋体" w:hAnsi="宋体"/>
          <w:color w:val="auto"/>
          <w:sz w:val="24"/>
        </w:rPr>
        <w:t>传真：</w:t>
      </w:r>
    </w:p>
    <w:p>
      <w:pPr>
        <w:spacing w:line="500" w:lineRule="exact"/>
        <w:rPr>
          <w:rFonts w:ascii="宋体"/>
          <w:b/>
          <w:bCs/>
          <w:color w:val="auto"/>
          <w:sz w:val="28"/>
        </w:rPr>
      </w:pPr>
    </w:p>
    <w:p>
      <w:pPr>
        <w:spacing w:line="400" w:lineRule="exact"/>
        <w:rPr>
          <w:rFonts w:ascii="宋体"/>
          <w:color w:val="auto"/>
          <w:sz w:val="24"/>
        </w:rPr>
      </w:pP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hAnsi="宋体"/>
          <w:b/>
          <w:bCs/>
          <w:color w:val="auto"/>
          <w:sz w:val="36"/>
          <w:szCs w:val="36"/>
        </w:rPr>
      </w:pPr>
      <w:r>
        <w:rPr>
          <w:rFonts w:hint="eastAsia" w:ascii="宋体" w:hAnsi="宋体"/>
          <w:b/>
          <w:bCs/>
          <w:color w:val="auto"/>
          <w:sz w:val="36"/>
          <w:szCs w:val="36"/>
        </w:rPr>
        <w:t>六、报价单</w:t>
      </w:r>
    </w:p>
    <w:p>
      <w:pPr>
        <w:spacing w:line="500" w:lineRule="exact"/>
        <w:rPr>
          <w:rFonts w:ascii="宋体" w:hAnsi="宋体"/>
          <w:color w:val="auto"/>
          <w:sz w:val="24"/>
        </w:rPr>
      </w:pPr>
    </w:p>
    <w:p>
      <w:pPr>
        <w:spacing w:line="500" w:lineRule="exact"/>
        <w:rPr>
          <w:rFonts w:hint="default" w:asci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福建海裕石化有限公司</w:t>
      </w:r>
    </w:p>
    <w:p>
      <w:pPr>
        <w:spacing w:line="500" w:lineRule="exact"/>
        <w:rPr>
          <w:rFonts w:ascii="宋体"/>
          <w:color w:val="auto"/>
          <w:sz w:val="24"/>
        </w:rPr>
      </w:pPr>
      <w:r>
        <w:rPr>
          <w:rFonts w:hint="eastAsia" w:ascii="宋体" w:hAnsi="宋体"/>
          <w:color w:val="auto"/>
          <w:sz w:val="24"/>
        </w:rPr>
        <w:t>一、对于贵公司（需方）公开比选文件（编号：</w:t>
      </w:r>
      <w:r>
        <w:rPr>
          <w:rFonts w:hint="eastAsia" w:asciiTheme="minorEastAsia" w:hAnsiTheme="minorEastAsia" w:eastAsiaTheme="minorEastAsia"/>
          <w:bCs/>
          <w:color w:val="auto"/>
          <w:sz w:val="24"/>
          <w:u w:val="single"/>
        </w:rPr>
        <w:t>202</w:t>
      </w:r>
      <w:r>
        <w:rPr>
          <w:rFonts w:hint="eastAsia" w:asciiTheme="minorEastAsia" w:hAnsiTheme="minorEastAsia" w:eastAsiaTheme="minorEastAsia"/>
          <w:bCs/>
          <w:color w:val="auto"/>
          <w:sz w:val="24"/>
          <w:u w:val="single"/>
          <w:lang w:val="en-US" w:eastAsia="zh-CN"/>
        </w:rPr>
        <w:t>2</w:t>
      </w:r>
      <w:r>
        <w:rPr>
          <w:rFonts w:hint="eastAsia" w:asciiTheme="minorEastAsia" w:hAnsiTheme="minorEastAsia" w:eastAsiaTheme="minorEastAsia"/>
          <w:bCs/>
          <w:color w:val="auto"/>
          <w:sz w:val="24"/>
          <w:u w:val="single"/>
        </w:rPr>
        <w:t>-F</w:t>
      </w:r>
      <w:r>
        <w:rPr>
          <w:rFonts w:hint="eastAsia" w:asciiTheme="minorEastAsia" w:hAnsiTheme="minorEastAsia" w:eastAsiaTheme="minorEastAsia"/>
          <w:bCs/>
          <w:color w:val="auto"/>
          <w:sz w:val="24"/>
          <w:u w:val="single"/>
          <w:lang w:val="en-US" w:eastAsia="zh-CN"/>
        </w:rPr>
        <w:t>JHY</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脱硫专用消泡剂</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lang w:val="en-US" w:eastAsia="zh-CN"/>
        </w:rPr>
        <w:t>0117</w:t>
      </w:r>
      <w:r>
        <w:rPr>
          <w:rFonts w:hint="eastAsia" w:ascii="宋体" w:hAnsi="宋体"/>
          <w:color w:val="auto"/>
          <w:sz w:val="24"/>
        </w:rPr>
        <w:t>），报价如下：</w:t>
      </w:r>
    </w:p>
    <w:p>
      <w:pPr>
        <w:spacing w:line="500" w:lineRule="exact"/>
        <w:rPr>
          <w:rFonts w:ascii="宋体"/>
          <w:color w:val="auto"/>
          <w:sz w:val="24"/>
        </w:rPr>
      </w:pPr>
      <w:r>
        <w:rPr>
          <w:rFonts w:ascii="宋体" w:hAnsi="宋体"/>
          <w:color w:val="auto"/>
          <w:sz w:val="24"/>
        </w:rPr>
        <w:t xml:space="preserve">1. </w:t>
      </w:r>
      <w:r>
        <w:rPr>
          <w:rFonts w:hint="eastAsia" w:ascii="宋体" w:hAnsi="宋体"/>
          <w:color w:val="auto"/>
          <w:sz w:val="24"/>
        </w:rPr>
        <w:t>我公司可按贵司要求供应</w:t>
      </w:r>
      <w:r>
        <w:rPr>
          <w:rFonts w:hint="eastAsia" w:ascii="宋体" w:hAnsi="宋体"/>
          <w:color w:val="auto"/>
          <w:sz w:val="24"/>
          <w:lang w:val="en-US" w:eastAsia="zh-CN"/>
        </w:rPr>
        <w:t>脱硫专用消泡剂</w:t>
      </w:r>
      <w:r>
        <w:rPr>
          <w:rFonts w:hint="eastAsia" w:ascii="宋体" w:hAnsi="宋体"/>
          <w:color w:val="auto"/>
          <w:sz w:val="24"/>
        </w:rPr>
        <w:t>：</w:t>
      </w:r>
    </w:p>
    <w:p>
      <w:pPr>
        <w:numPr>
          <w:ilvl w:val="0"/>
          <w:numId w:val="0"/>
        </w:numPr>
        <w:spacing w:line="312" w:lineRule="auto"/>
        <w:rPr>
          <w:rFonts w:hint="eastAsia" w:ascii="宋体" w:hAnsi="宋体"/>
          <w:color w:val="auto"/>
          <w:sz w:val="24"/>
          <w:lang w:eastAsia="zh-CN"/>
        </w:rPr>
      </w:pPr>
      <w:r>
        <w:rPr>
          <w:rFonts w:hint="eastAsia" w:ascii="宋体" w:hAnsi="宋体"/>
          <w:color w:val="auto"/>
          <w:sz w:val="24"/>
          <w:lang w:eastAsia="zh-CN"/>
        </w:rPr>
        <w:t>（</w:t>
      </w:r>
      <w:r>
        <w:rPr>
          <w:rFonts w:hint="eastAsia" w:ascii="宋体" w:hAnsi="宋体"/>
          <w:color w:val="auto"/>
          <w:sz w:val="24"/>
          <w:lang w:val="en-US" w:eastAsia="zh-CN"/>
        </w:rPr>
        <w:t>1</w:t>
      </w:r>
      <w:r>
        <w:rPr>
          <w:rFonts w:hint="eastAsia" w:ascii="宋体" w:hAnsi="宋体"/>
          <w:color w:val="auto"/>
          <w:sz w:val="24"/>
          <w:lang w:eastAsia="zh-CN"/>
        </w:rPr>
        <w:t>）</w:t>
      </w:r>
      <w:r>
        <w:rPr>
          <w:rFonts w:hint="eastAsia" w:ascii="宋体" w:hAnsi="宋体"/>
          <w:color w:val="auto"/>
          <w:sz w:val="24"/>
        </w:rPr>
        <w:t>数量：</w:t>
      </w:r>
      <w:r>
        <w:rPr>
          <w:rFonts w:hint="eastAsia" w:ascii="宋体" w:hAnsi="宋体"/>
          <w:color w:val="auto"/>
          <w:sz w:val="24"/>
          <w:u w:val="single"/>
        </w:rPr>
        <w:t xml:space="preserve"> </w:t>
      </w:r>
      <w:r>
        <w:rPr>
          <w:rFonts w:hint="eastAsia" w:ascii="宋体" w:hAnsi="宋体"/>
          <w:color w:val="auto"/>
          <w:sz w:val="24"/>
          <w:u w:val="single"/>
          <w:lang w:val="en-US" w:eastAsia="zh-CN"/>
        </w:rPr>
        <w:t>500公斤</w:t>
      </w:r>
      <w:r>
        <w:rPr>
          <w:rFonts w:hint="eastAsia" w:ascii="宋体" w:hAnsi="宋体"/>
          <w:color w:val="auto"/>
          <w:sz w:val="24"/>
          <w:lang w:eastAsia="zh-CN"/>
        </w:rPr>
        <w:t>。</w:t>
      </w:r>
    </w:p>
    <w:p>
      <w:pPr>
        <w:numPr>
          <w:ilvl w:val="0"/>
          <w:numId w:val="0"/>
        </w:numPr>
        <w:spacing w:line="312" w:lineRule="auto"/>
        <w:rPr>
          <w:rFonts w:hint="eastAsia" w:ascii="宋体" w:hAnsi="宋体"/>
          <w:color w:val="auto"/>
          <w:sz w:val="24"/>
          <w:lang w:eastAsia="zh-CN"/>
        </w:rPr>
      </w:pPr>
      <w:r>
        <w:rPr>
          <w:rFonts w:hint="eastAsia" w:ascii="宋体" w:hAnsi="宋体"/>
          <w:color w:val="auto"/>
          <w:sz w:val="24"/>
          <w:lang w:val="en-US" w:eastAsia="zh-CN"/>
        </w:rPr>
        <w:t>（2）采购指标：</w:t>
      </w:r>
      <w:r>
        <w:rPr>
          <w:rFonts w:hint="eastAsia" w:ascii="宋体" w:hAnsi="宋体"/>
          <w:color w:val="auto"/>
          <w:sz w:val="24"/>
          <w:u w:val="single"/>
          <w:lang w:val="en-US" w:eastAsia="zh-CN"/>
        </w:rPr>
        <w:t>外观：粘稠状液体；酸值≤0.5mgKOH/mg；固含量≥99%</w:t>
      </w:r>
      <w:r>
        <w:rPr>
          <w:rFonts w:hint="eastAsia" w:ascii="宋体" w:hAnsi="宋体"/>
          <w:color w:val="auto"/>
          <w:sz w:val="24"/>
          <w:u w:val="single"/>
        </w:rPr>
        <w:t>。</w:t>
      </w:r>
    </w:p>
    <w:p>
      <w:pPr>
        <w:numPr>
          <w:ilvl w:val="0"/>
          <w:numId w:val="0"/>
        </w:numPr>
        <w:spacing w:line="312" w:lineRule="auto"/>
        <w:rPr>
          <w:rFonts w:hint="eastAsia"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3</w:t>
      </w:r>
      <w:r>
        <w:rPr>
          <w:rFonts w:hint="eastAsia" w:ascii="宋体" w:hAnsi="宋体"/>
          <w:color w:val="auto"/>
          <w:sz w:val="24"/>
          <w:lang w:eastAsia="zh-CN"/>
        </w:rPr>
        <w:t>）</w:t>
      </w:r>
      <w:r>
        <w:rPr>
          <w:rFonts w:hint="eastAsia" w:ascii="宋体" w:hAnsi="宋体"/>
          <w:color w:val="auto"/>
          <w:sz w:val="24"/>
        </w:rPr>
        <w:t>包装</w:t>
      </w:r>
      <w:r>
        <w:rPr>
          <w:rFonts w:hint="eastAsia" w:ascii="宋体" w:hAnsi="宋体"/>
          <w:color w:val="auto"/>
          <w:sz w:val="24"/>
          <w:lang w:val="en-US" w:eastAsia="zh-CN"/>
        </w:rPr>
        <w:t>方式：</w:t>
      </w:r>
      <w:r>
        <w:rPr>
          <w:rFonts w:hint="eastAsia" w:ascii="宋体" w:hAnsi="宋体"/>
          <w:color w:val="auto"/>
          <w:sz w:val="24"/>
          <w:u w:val="single"/>
          <w:lang w:val="en-US" w:eastAsia="zh-CN"/>
        </w:rPr>
        <w:t>20公斤/桶或25公斤/桶</w:t>
      </w:r>
      <w:r>
        <w:rPr>
          <w:rFonts w:hint="eastAsia" w:ascii="宋体" w:hAnsi="宋体"/>
          <w:color w:val="auto"/>
          <w:sz w:val="24"/>
          <w:lang w:val="en-US" w:eastAsia="zh-CN"/>
        </w:rPr>
        <w:t>。</w:t>
      </w:r>
    </w:p>
    <w:p>
      <w:pPr>
        <w:numPr>
          <w:ilvl w:val="0"/>
          <w:numId w:val="0"/>
        </w:numPr>
        <w:spacing w:line="312" w:lineRule="auto"/>
        <w:rPr>
          <w:rFonts w:hint="eastAsia"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4</w:t>
      </w:r>
      <w:r>
        <w:rPr>
          <w:rFonts w:hint="eastAsia" w:ascii="宋体" w:hAnsi="宋体"/>
          <w:color w:val="auto"/>
          <w:sz w:val="24"/>
          <w:lang w:eastAsia="zh-CN"/>
        </w:rPr>
        <w:t>）</w:t>
      </w:r>
      <w:r>
        <w:rPr>
          <w:rFonts w:hint="eastAsia" w:ascii="宋体" w:hAnsi="宋体"/>
          <w:color w:val="auto"/>
          <w:sz w:val="24"/>
        </w:rPr>
        <w:t>含税单价：</w:t>
      </w:r>
      <w:r>
        <w:rPr>
          <w:rFonts w:hint="eastAsia" w:ascii="宋体" w:hAnsi="宋体"/>
          <w:color w:val="auto"/>
          <w:sz w:val="24"/>
          <w:u w:val="single"/>
        </w:rPr>
        <w:t xml:space="preserve">       </w:t>
      </w:r>
      <w:r>
        <w:rPr>
          <w:rFonts w:hint="eastAsia" w:ascii="宋体" w:hAnsi="宋体"/>
          <w:color w:val="auto"/>
          <w:sz w:val="24"/>
        </w:rPr>
        <w:t>元/</w:t>
      </w:r>
      <w:r>
        <w:rPr>
          <w:rFonts w:hint="eastAsia" w:ascii="宋体" w:hAnsi="宋体"/>
          <w:color w:val="auto"/>
          <w:sz w:val="24"/>
          <w:lang w:val="en-US" w:eastAsia="zh-CN"/>
        </w:rPr>
        <w:t>公斤</w:t>
      </w:r>
      <w:r>
        <w:rPr>
          <w:rFonts w:hint="eastAsia" w:ascii="宋体" w:hAnsi="宋体"/>
          <w:color w:val="auto"/>
          <w:sz w:val="24"/>
        </w:rPr>
        <w:t>，含税总价</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ascii="宋体" w:hAnsi="宋体"/>
          <w:color w:val="auto"/>
          <w:sz w:val="24"/>
        </w:rPr>
        <w:t>元，税率</w:t>
      </w:r>
      <w:r>
        <w:rPr>
          <w:rFonts w:hint="eastAsia" w:ascii="宋体" w:hAnsi="宋体"/>
          <w:color w:val="auto"/>
          <w:sz w:val="24"/>
          <w:u w:val="single"/>
        </w:rPr>
        <w:t xml:space="preserve">  13%  </w:t>
      </w:r>
      <w:r>
        <w:rPr>
          <w:rFonts w:hint="eastAsia" w:ascii="宋体" w:hAnsi="宋体"/>
          <w:color w:val="auto"/>
          <w:sz w:val="24"/>
        </w:rPr>
        <w:t>。</w:t>
      </w:r>
    </w:p>
    <w:p>
      <w:pPr>
        <w:numPr>
          <w:ilvl w:val="0"/>
          <w:numId w:val="8"/>
        </w:numPr>
        <w:spacing w:line="312" w:lineRule="auto"/>
        <w:rPr>
          <w:rFonts w:ascii="宋体" w:hAnsi="宋体"/>
          <w:color w:val="auto"/>
          <w:sz w:val="24"/>
        </w:rPr>
      </w:pPr>
      <w:r>
        <w:rPr>
          <w:rFonts w:hint="eastAsia" w:ascii="宋体" w:hAnsi="宋体"/>
          <w:color w:val="auto"/>
          <w:sz w:val="24"/>
        </w:rPr>
        <w:t>我公司（供方）负责进厂交货途中的一切责任由我司（供方）承担。</w:t>
      </w:r>
    </w:p>
    <w:p>
      <w:pPr>
        <w:spacing w:line="360" w:lineRule="exact"/>
        <w:rPr>
          <w:rFonts w:ascii="宋体" w:hAnsi="宋体"/>
          <w:color w:val="auto"/>
          <w:sz w:val="24"/>
        </w:rPr>
      </w:pPr>
      <w:r>
        <w:rPr>
          <w:rFonts w:hint="eastAsia" w:ascii="宋体" w:hAnsi="宋体"/>
          <w:color w:val="auto"/>
          <w:sz w:val="24"/>
        </w:rPr>
        <w:t>二、到货期：</w:t>
      </w:r>
      <w:r>
        <w:rPr>
          <w:rFonts w:hint="eastAsia" w:ascii="宋体" w:hAnsi="宋体"/>
          <w:color w:val="auto"/>
          <w:sz w:val="24"/>
          <w:lang w:val="en-US" w:eastAsia="zh-CN"/>
        </w:rPr>
        <w:t>全部产品需于2022年2月底前送至需方指定地点</w:t>
      </w:r>
      <w:r>
        <w:rPr>
          <w:rFonts w:hint="eastAsia" w:ascii="宋体" w:hAnsi="宋体" w:cs="宋体"/>
          <w:color w:val="auto"/>
          <w:sz w:val="24"/>
        </w:rPr>
        <w:t>。</w:t>
      </w:r>
      <w:r>
        <w:rPr>
          <w:rFonts w:hint="eastAsia" w:ascii="宋体" w:hAnsi="宋体"/>
          <w:sz w:val="24"/>
        </w:rPr>
        <w:t>如因天气、管制、贵公司需求波动等外因影响，双方提前协商到货安排。</w:t>
      </w:r>
    </w:p>
    <w:p>
      <w:pPr>
        <w:spacing w:line="360" w:lineRule="exact"/>
        <w:rPr>
          <w:rFonts w:hint="eastAsia" w:ascii="宋体" w:hAnsi="宋体" w:cs="宋体"/>
          <w:color w:val="auto"/>
          <w:sz w:val="24"/>
        </w:rPr>
      </w:pPr>
      <w:r>
        <w:rPr>
          <w:rFonts w:hint="eastAsia" w:ascii="宋体" w:hAnsi="宋体"/>
          <w:color w:val="auto"/>
          <w:sz w:val="24"/>
        </w:rPr>
        <w:t>三、</w:t>
      </w:r>
      <w:r>
        <w:rPr>
          <w:rFonts w:hint="eastAsia" w:ascii="宋体" w:hAnsi="宋体"/>
          <w:color w:val="auto"/>
          <w:sz w:val="24"/>
          <w:lang w:val="en-US" w:eastAsia="zh-CN"/>
        </w:rPr>
        <w:t>付款方式：</w:t>
      </w:r>
      <w:r>
        <w:rPr>
          <w:rFonts w:hint="eastAsia" w:ascii="宋体" w:hAnsi="宋体" w:cs="宋体"/>
          <w:color w:val="auto"/>
          <w:sz w:val="24"/>
        </w:rPr>
        <w:t>现汇支付</w:t>
      </w:r>
      <w:r>
        <w:rPr>
          <w:rFonts w:hint="eastAsia" w:ascii="宋体" w:hAnsi="宋体" w:cs="宋体"/>
          <w:color w:val="auto"/>
          <w:sz w:val="24"/>
          <w:lang w:val="en-US" w:eastAsia="zh-CN"/>
        </w:rPr>
        <w:t>。全部</w:t>
      </w:r>
      <w:r>
        <w:rPr>
          <w:rFonts w:hint="eastAsia" w:ascii="宋体" w:hAnsi="宋体" w:cs="宋体"/>
          <w:color w:val="auto"/>
          <w:sz w:val="24"/>
        </w:rPr>
        <w:t>产品到货</w:t>
      </w:r>
      <w:r>
        <w:rPr>
          <w:rFonts w:hint="eastAsia" w:ascii="宋体" w:hAnsi="宋体" w:cs="宋体"/>
          <w:color w:val="auto"/>
          <w:sz w:val="24"/>
          <w:lang w:val="en-US" w:eastAsia="zh-CN"/>
        </w:rPr>
        <w:t>后</w:t>
      </w:r>
      <w:r>
        <w:rPr>
          <w:rFonts w:hint="eastAsia" w:ascii="宋体" w:hAnsi="宋体" w:cs="宋体"/>
          <w:color w:val="auto"/>
          <w:sz w:val="24"/>
        </w:rPr>
        <w:t>，经需方或需方指定单位（福建福海创石油化工有限公司）根据合同约定的质量、数量标准验收合格后，供方提供相应金额的13%增值税专用发票以及结算所需的各类清单，需方收到并确认无误后向供方支付</w:t>
      </w:r>
      <w:r>
        <w:rPr>
          <w:rFonts w:hint="eastAsia" w:ascii="宋体" w:hAnsi="宋体" w:cs="宋体"/>
          <w:color w:val="auto"/>
          <w:sz w:val="24"/>
          <w:lang w:val="en-US" w:eastAsia="zh-CN"/>
        </w:rPr>
        <w:t>货款</w:t>
      </w:r>
      <w:r>
        <w:rPr>
          <w:rFonts w:hint="eastAsia" w:ascii="宋体" w:hAnsi="宋体" w:cs="宋体"/>
          <w:color w:val="auto"/>
          <w:sz w:val="24"/>
        </w:rPr>
        <w:t>。</w:t>
      </w:r>
    </w:p>
    <w:p>
      <w:pPr>
        <w:spacing w:line="360" w:lineRule="exact"/>
        <w:rPr>
          <w:rFonts w:hint="eastAsia" w:ascii="宋体" w:hAnsi="宋体"/>
          <w:color w:val="auto"/>
          <w:sz w:val="24"/>
          <w:lang w:val="en-US" w:eastAsia="zh-CN"/>
        </w:rPr>
      </w:pPr>
      <w:r>
        <w:rPr>
          <w:rFonts w:hint="eastAsia" w:ascii="宋体" w:hAnsi="宋体"/>
          <w:color w:val="auto"/>
          <w:sz w:val="24"/>
          <w:lang w:val="en-US" w:eastAsia="zh-CN"/>
        </w:rPr>
        <w:t>四、</w:t>
      </w:r>
      <w:r>
        <w:rPr>
          <w:rFonts w:hint="eastAsia" w:ascii="宋体" w:hAnsi="宋体"/>
          <w:color w:val="auto"/>
          <w:sz w:val="24"/>
        </w:rPr>
        <w:t>其它约定以双方签订合同为准。</w:t>
      </w:r>
    </w:p>
    <w:p>
      <w:pPr>
        <w:numPr>
          <w:ilvl w:val="0"/>
          <w:numId w:val="0"/>
        </w:numPr>
        <w:spacing w:line="312" w:lineRule="auto"/>
        <w:rPr>
          <w:rFonts w:ascii="宋体" w:hAnsi="宋体"/>
          <w:color w:val="auto"/>
          <w:sz w:val="24"/>
        </w:rPr>
      </w:pPr>
    </w:p>
    <w:p>
      <w:pPr>
        <w:spacing w:line="500" w:lineRule="exact"/>
        <w:rPr>
          <w:rFonts w:ascii="宋体"/>
          <w:color w:val="auto"/>
          <w:sz w:val="24"/>
        </w:rPr>
      </w:pPr>
      <w:r>
        <w:rPr>
          <w:rFonts w:hint="eastAsia" w:ascii="宋体" w:hAnsi="宋体"/>
          <w:color w:val="auto"/>
          <w:sz w:val="24"/>
        </w:rPr>
        <w:t>报价单位名称（公章）：</w:t>
      </w:r>
    </w:p>
    <w:p>
      <w:pPr>
        <w:spacing w:line="500" w:lineRule="exact"/>
        <w:rPr>
          <w:rFonts w:ascii="宋体"/>
          <w:color w:val="auto"/>
          <w:sz w:val="24"/>
        </w:rPr>
      </w:pPr>
      <w:bookmarkStart w:id="0" w:name="_Hlk532224866"/>
      <w:r>
        <w:rPr>
          <w:rFonts w:hint="eastAsia" w:ascii="宋体" w:hAnsi="宋体"/>
          <w:color w:val="auto"/>
          <w:sz w:val="24"/>
        </w:rPr>
        <w:t>被授权代表签字：</w:t>
      </w:r>
    </w:p>
    <w:bookmarkEnd w:id="0"/>
    <w:p>
      <w:pPr>
        <w:spacing w:line="500" w:lineRule="exact"/>
        <w:rPr>
          <w:color w:val="auto"/>
        </w:rPr>
      </w:pPr>
      <w:r>
        <w:rPr>
          <w:rFonts w:hint="eastAsia" w:ascii="宋体" w:hAnsi="宋体"/>
          <w:color w:val="auto"/>
          <w:sz w:val="24"/>
        </w:rPr>
        <w:t>时间：</w:t>
      </w:r>
      <w:r>
        <w:rPr>
          <w:rFonts w:ascii="宋体" w:hAnsi="宋体"/>
          <w:color w:val="auto"/>
          <w:sz w:val="32"/>
          <w:szCs w:val="32"/>
        </w:rPr>
        <w:br w:type="page"/>
      </w:r>
      <w:r>
        <w:rPr>
          <w:rFonts w:hint="eastAsia" w:ascii="宋体" w:hAnsi="宋体"/>
          <w:color w:val="auto"/>
          <w:szCs w:val="21"/>
        </w:rPr>
        <w:t>注：</w:t>
      </w:r>
      <w:r>
        <w:rPr>
          <w:rFonts w:hint="eastAsia" w:ascii="宋体"/>
          <w:color w:val="auto"/>
          <w:szCs w:val="21"/>
        </w:rPr>
        <w:t>请把报价填至“报价单”内，公开</w:t>
      </w:r>
      <w:r>
        <w:rPr>
          <w:rFonts w:hint="eastAsia" w:ascii="宋体"/>
          <w:b/>
          <w:bCs/>
          <w:color w:val="auto"/>
          <w:szCs w:val="21"/>
        </w:rPr>
        <w:t>比选确认单仅作为比选结束后确认数量和价格使用</w:t>
      </w:r>
    </w:p>
    <w:p>
      <w:pPr>
        <w:jc w:val="left"/>
        <w:rPr>
          <w:rFonts w:ascii="宋体" w:hAnsi="宋体"/>
          <w:color w:val="auto"/>
          <w:sz w:val="32"/>
          <w:szCs w:val="32"/>
        </w:rPr>
      </w:pPr>
    </w:p>
    <w:p>
      <w:pPr>
        <w:jc w:val="left"/>
        <w:rPr>
          <w:rFonts w:ascii="宋体" w:hAnsi="宋体"/>
          <w:color w:val="auto"/>
          <w:sz w:val="32"/>
          <w:szCs w:val="32"/>
        </w:rPr>
      </w:pPr>
      <w:r>
        <w:rPr>
          <w:rFonts w:hint="eastAsia" w:ascii="宋体" w:hAnsi="宋体"/>
          <w:color w:val="auto"/>
          <w:sz w:val="32"/>
          <w:szCs w:val="32"/>
        </w:rPr>
        <w:t>附表：</w:t>
      </w:r>
    </w:p>
    <w:p>
      <w:pPr>
        <w:jc w:val="left"/>
        <w:rPr>
          <w:rFonts w:ascii="宋体" w:hAnsi="宋体"/>
          <w:color w:val="auto"/>
          <w:sz w:val="32"/>
          <w:szCs w:val="32"/>
        </w:rPr>
      </w:pPr>
    </w:p>
    <w:p>
      <w:pPr>
        <w:jc w:val="center"/>
        <w:rPr>
          <w:rFonts w:ascii="宋体"/>
          <w:color w:val="auto"/>
          <w:sz w:val="32"/>
          <w:szCs w:val="32"/>
        </w:rPr>
      </w:pPr>
      <w:r>
        <w:rPr>
          <w:rFonts w:hint="eastAsia" w:ascii="宋体" w:hAnsi="宋体"/>
          <w:color w:val="auto"/>
          <w:sz w:val="32"/>
          <w:szCs w:val="32"/>
        </w:rPr>
        <w:t>公开比选确认单</w:t>
      </w:r>
    </w:p>
    <w:p>
      <w:pPr>
        <w:rPr>
          <w:rFonts w:ascii="宋体"/>
          <w:color w:val="auto"/>
          <w:sz w:val="28"/>
          <w:szCs w:val="28"/>
        </w:rPr>
      </w:pPr>
      <w:r>
        <w:rPr>
          <w:rFonts w:hint="eastAsia" w:ascii="宋体" w:hAnsi="宋体"/>
          <w:color w:val="auto"/>
          <w:sz w:val="28"/>
          <w:szCs w:val="28"/>
          <w:lang w:val="en-US" w:eastAsia="zh-CN"/>
        </w:rPr>
        <w:t>福建海裕石化有限公司</w:t>
      </w:r>
      <w:r>
        <w:rPr>
          <w:rFonts w:hint="eastAsia" w:ascii="宋体" w:hAnsi="宋体"/>
          <w:color w:val="auto"/>
          <w:sz w:val="28"/>
          <w:szCs w:val="28"/>
        </w:rPr>
        <w:t>：</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对于贵公司的公开比选文件（编号：</w:t>
      </w:r>
      <w:r>
        <w:rPr>
          <w:rFonts w:hint="eastAsia" w:asciiTheme="minorEastAsia" w:hAnsiTheme="minorEastAsia" w:eastAsiaTheme="minorEastAsia"/>
          <w:bCs/>
          <w:color w:val="auto"/>
          <w:sz w:val="28"/>
          <w:szCs w:val="28"/>
          <w:u w:val="single"/>
        </w:rPr>
        <w:t>202</w:t>
      </w:r>
      <w:r>
        <w:rPr>
          <w:rFonts w:hint="eastAsia" w:asciiTheme="minorEastAsia" w:hAnsiTheme="minorEastAsia" w:eastAsiaTheme="minorEastAsia"/>
          <w:bCs/>
          <w:color w:val="auto"/>
          <w:sz w:val="28"/>
          <w:szCs w:val="28"/>
          <w:u w:val="single"/>
          <w:lang w:val="en-US" w:eastAsia="zh-CN"/>
        </w:rPr>
        <w:t>2</w:t>
      </w:r>
      <w:r>
        <w:rPr>
          <w:rFonts w:hint="eastAsia" w:asciiTheme="minorEastAsia" w:hAnsiTheme="minorEastAsia" w:eastAsiaTheme="minorEastAsia"/>
          <w:bCs/>
          <w:color w:val="auto"/>
          <w:sz w:val="28"/>
          <w:szCs w:val="28"/>
          <w:u w:val="single"/>
        </w:rPr>
        <w:t>-F</w:t>
      </w:r>
      <w:r>
        <w:rPr>
          <w:rFonts w:hint="eastAsia" w:asciiTheme="minorEastAsia" w:hAnsiTheme="minorEastAsia" w:eastAsiaTheme="minorEastAsia"/>
          <w:bCs/>
          <w:color w:val="auto"/>
          <w:sz w:val="28"/>
          <w:szCs w:val="28"/>
          <w:u w:val="single"/>
          <w:lang w:val="en-US" w:eastAsia="zh-CN"/>
        </w:rPr>
        <w:t>JHY-脱硫专用消泡剂</w:t>
      </w:r>
      <w:r>
        <w:rPr>
          <w:rFonts w:hint="eastAsia" w:asciiTheme="minorEastAsia" w:hAnsiTheme="minorEastAsia" w:eastAsiaTheme="minorEastAsia"/>
          <w:bCs/>
          <w:color w:val="auto"/>
          <w:sz w:val="28"/>
          <w:szCs w:val="28"/>
          <w:u w:val="single"/>
          <w:lang w:eastAsia="zh-CN"/>
        </w:rPr>
        <w:t>-</w:t>
      </w:r>
      <w:r>
        <w:rPr>
          <w:rFonts w:hint="eastAsia" w:asciiTheme="minorEastAsia" w:hAnsiTheme="minorEastAsia" w:eastAsiaTheme="minorEastAsia"/>
          <w:bCs/>
          <w:color w:val="auto"/>
          <w:sz w:val="28"/>
          <w:szCs w:val="28"/>
          <w:u w:val="single"/>
          <w:lang w:val="en-US" w:eastAsia="zh-CN"/>
        </w:rPr>
        <w:t>0117</w:t>
      </w:r>
      <w:r>
        <w:rPr>
          <w:rFonts w:hint="eastAsia" w:ascii="宋体" w:hAnsi="宋体"/>
          <w:color w:val="auto"/>
          <w:sz w:val="28"/>
          <w:szCs w:val="28"/>
        </w:rPr>
        <w:t>），含税送到单价：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w:t>
      </w:r>
      <w:r>
        <w:rPr>
          <w:rFonts w:hint="eastAsia" w:ascii="宋体" w:hAnsi="宋体"/>
          <w:color w:val="auto"/>
          <w:sz w:val="28"/>
          <w:szCs w:val="28"/>
          <w:lang w:val="en-US" w:eastAsia="zh-CN"/>
        </w:rPr>
        <w:t>公斤</w:t>
      </w:r>
      <w:r>
        <w:rPr>
          <w:rFonts w:hint="eastAsia" w:ascii="宋体" w:hAnsi="宋体"/>
          <w:color w:val="auto"/>
          <w:sz w:val="28"/>
          <w:szCs w:val="28"/>
        </w:rPr>
        <w:t>；合计总价：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,以汽运方式送到福建福海创石油化工有限公司（详见我公司  年  月  日报价单），</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经协商，我公司最终同意按:含税送到单价：</w:t>
      </w:r>
      <w:r>
        <w:rPr>
          <w:rFonts w:hint="eastAsia" w:ascii="宋体" w:hAnsi="宋体"/>
          <w:color w:val="auto"/>
          <w:sz w:val="28"/>
          <w:szCs w:val="28"/>
          <w:lang w:val="en-US" w:eastAsia="zh-CN"/>
        </w:rPr>
        <w:t xml:space="preserve">  </w:t>
      </w:r>
      <w:r>
        <w:rPr>
          <w:rFonts w:hint="eastAsia" w:ascii="宋体" w:hAnsi="宋体"/>
          <w:color w:val="auto"/>
          <w:sz w:val="28"/>
          <w:szCs w:val="28"/>
          <w:u w:val="single"/>
        </w:rPr>
        <w:t xml:space="preserve"> </w:t>
      </w:r>
      <w:r>
        <w:rPr>
          <w:rFonts w:hint="eastAsia" w:ascii="宋体" w:hAnsi="宋体"/>
          <w:color w:val="auto"/>
          <w:sz w:val="28"/>
          <w:szCs w:val="28"/>
          <w:u w:val="single"/>
          <w:lang w:val="en-US" w:eastAsia="zh-CN"/>
        </w:rPr>
        <w:t xml:space="preserve">  </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w:t>
      </w:r>
      <w:r>
        <w:rPr>
          <w:rFonts w:hint="eastAsia" w:ascii="宋体" w:hAnsi="宋体"/>
          <w:color w:val="auto"/>
          <w:sz w:val="28"/>
          <w:szCs w:val="28"/>
          <w:lang w:val="en-US" w:eastAsia="zh-CN"/>
        </w:rPr>
        <w:t>公斤</w:t>
      </w:r>
      <w:r>
        <w:rPr>
          <w:rFonts w:hint="eastAsia" w:ascii="宋体" w:hAnsi="宋体"/>
          <w:color w:val="auto"/>
          <w:sz w:val="28"/>
          <w:szCs w:val="28"/>
        </w:rPr>
        <w:t>；合计总价：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,以汽运方式送到福建福海创石油化工有限公司，根据贵公司实际需求进度安排供货。</w:t>
      </w:r>
    </w:p>
    <w:p>
      <w:pPr>
        <w:ind w:firstLine="570"/>
        <w:rPr>
          <w:rFonts w:hint="eastAsia" w:ascii="宋体" w:hAnsi="宋体"/>
          <w:color w:val="auto"/>
          <w:sz w:val="24"/>
        </w:rPr>
      </w:pPr>
      <w:r>
        <w:rPr>
          <w:rFonts w:hint="eastAsia" w:ascii="宋体" w:hAnsi="宋体"/>
          <w:color w:val="auto"/>
          <w:sz w:val="28"/>
          <w:szCs w:val="28"/>
        </w:rPr>
        <w:t>执行时间：以需方通知为准。</w:t>
      </w:r>
    </w:p>
    <w:p>
      <w:pPr>
        <w:ind w:firstLine="570"/>
        <w:rPr>
          <w:rFonts w:ascii="宋体"/>
          <w:color w:val="auto"/>
          <w:sz w:val="28"/>
          <w:szCs w:val="28"/>
        </w:rPr>
      </w:pPr>
      <w:r>
        <w:rPr>
          <w:rFonts w:hint="eastAsia" w:ascii="宋体" w:hAnsi="宋体"/>
          <w:color w:val="auto"/>
          <w:sz w:val="28"/>
          <w:szCs w:val="28"/>
        </w:rPr>
        <w:t>其他约定不变。</w:t>
      </w:r>
    </w:p>
    <w:p>
      <w:pPr>
        <w:ind w:firstLine="570"/>
        <w:rPr>
          <w:rFonts w:ascii="宋体"/>
          <w:color w:val="auto"/>
          <w:sz w:val="28"/>
          <w:szCs w:val="28"/>
        </w:rPr>
      </w:pPr>
    </w:p>
    <w:p>
      <w:pPr>
        <w:ind w:firstLine="570"/>
        <w:rPr>
          <w:rFonts w:ascii="宋体"/>
          <w:color w:val="auto"/>
          <w:sz w:val="28"/>
          <w:szCs w:val="28"/>
        </w:rPr>
      </w:pPr>
      <w:r>
        <w:rPr>
          <w:rFonts w:hint="eastAsia" w:ascii="宋体" w:hAnsi="宋体"/>
          <w:color w:val="auto"/>
          <w:sz w:val="28"/>
          <w:szCs w:val="28"/>
        </w:rPr>
        <w:t>顺祝</w:t>
      </w:r>
    </w:p>
    <w:p>
      <w:pPr>
        <w:rPr>
          <w:rFonts w:ascii="宋体"/>
          <w:color w:val="auto"/>
          <w:sz w:val="28"/>
          <w:szCs w:val="28"/>
        </w:rPr>
      </w:pPr>
      <w:r>
        <w:rPr>
          <w:rFonts w:hint="eastAsia" w:ascii="宋体" w:hAnsi="宋体"/>
          <w:color w:val="auto"/>
          <w:sz w:val="28"/>
          <w:szCs w:val="28"/>
        </w:rPr>
        <w:t>商祺！</w:t>
      </w:r>
    </w:p>
    <w:p>
      <w:pPr>
        <w:wordWrap w:val="0"/>
        <w:jc w:val="center"/>
        <w:rPr>
          <w:rFonts w:ascii="宋体"/>
          <w:color w:val="auto"/>
          <w:sz w:val="28"/>
          <w:szCs w:val="28"/>
        </w:rPr>
      </w:pPr>
      <w:r>
        <w:rPr>
          <w:rFonts w:hint="eastAsia" w:ascii="宋体" w:hAnsi="宋体"/>
          <w:color w:val="auto"/>
          <w:sz w:val="28"/>
          <w:szCs w:val="28"/>
        </w:rPr>
        <w:t xml:space="preserve">        公司名称（章）： </w:t>
      </w:r>
    </w:p>
    <w:p>
      <w:pPr>
        <w:wordWrap w:val="0"/>
        <w:jc w:val="center"/>
        <w:rPr>
          <w:rFonts w:ascii="宋体"/>
          <w:color w:val="auto"/>
          <w:sz w:val="28"/>
          <w:szCs w:val="28"/>
        </w:rPr>
      </w:pPr>
      <w:r>
        <w:rPr>
          <w:rFonts w:hint="eastAsia" w:ascii="宋体" w:hAnsi="宋体"/>
          <w:color w:val="auto"/>
          <w:sz w:val="28"/>
          <w:szCs w:val="28"/>
        </w:rPr>
        <w:t xml:space="preserve">         被授权代表签字： </w:t>
      </w:r>
    </w:p>
    <w:p>
      <w:pPr>
        <w:wordWrap w:val="0"/>
        <w:jc w:val="center"/>
        <w:rPr>
          <w:rFonts w:ascii="宋体" w:hAnsi="宋体"/>
          <w:color w:val="auto"/>
          <w:sz w:val="28"/>
          <w:szCs w:val="28"/>
        </w:rPr>
      </w:pPr>
      <w:r>
        <w:rPr>
          <w:rFonts w:hint="eastAsia" w:ascii="宋体" w:hAnsi="宋体"/>
          <w:color w:val="auto"/>
          <w:sz w:val="28"/>
          <w:szCs w:val="28"/>
        </w:rPr>
        <w:t xml:space="preserve">        日期： </w:t>
      </w:r>
    </w:p>
    <w:p>
      <w:pPr>
        <w:widowControl/>
        <w:jc w:val="left"/>
        <w:rPr>
          <w:rFonts w:hint="default" w:ascii="Times New Roman" w:hAnsi="Times New Roman" w:eastAsia="Times New Roman"/>
          <w:b w:val="0"/>
          <w:color w:val="auto"/>
          <w:sz w:val="23"/>
          <w:szCs w:val="24"/>
        </w:rPr>
      </w:pPr>
    </w:p>
    <w:p>
      <w:pPr>
        <w:spacing w:line="360" w:lineRule="auto"/>
        <w:jc w:val="left"/>
        <w:rPr>
          <w:rFonts w:hint="eastAsia" w:ascii="宋体" w:hAnsi="宋体" w:cs="宋体"/>
          <w:b/>
          <w:color w:val="auto"/>
          <w:sz w:val="28"/>
          <w:szCs w:val="28"/>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fldChar w:fldCharType="begin"/>
    </w:r>
    <w:r>
      <w:instrText xml:space="preserve">PAGE   \* MERGEFORMAT</w:instrText>
    </w:r>
    <w:r>
      <w:fldChar w:fldCharType="separate"/>
    </w:r>
    <w:r>
      <w:t>9</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4"/>
    <w:multiLevelType w:val="singleLevel"/>
    <w:tmpl w:val="00000014"/>
    <w:lvl w:ilvl="0" w:tentative="0">
      <w:start w:val="1"/>
      <w:numFmt w:val="decimal"/>
      <w:suff w:val="nothing"/>
      <w:lvlText w:val="%1."/>
      <w:lvlJc w:val="left"/>
      <w:rPr>
        <w:rFonts w:cs="Times New Roman"/>
      </w:rPr>
    </w:lvl>
  </w:abstractNum>
  <w:abstractNum w:abstractNumId="1">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2">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5419445F"/>
    <w:multiLevelType w:val="singleLevel"/>
    <w:tmpl w:val="5419445F"/>
    <w:lvl w:ilvl="0" w:tentative="0">
      <w:start w:val="1"/>
      <w:numFmt w:val="decimal"/>
      <w:suff w:val="nothing"/>
      <w:lvlText w:val="%1."/>
      <w:lvlJc w:val="left"/>
      <w:rPr>
        <w:rFonts w:cs="Times New Roman"/>
      </w:rPr>
    </w:lvl>
  </w:abstractNum>
  <w:abstractNum w:abstractNumId="5">
    <w:nsid w:val="5FE2B234"/>
    <w:multiLevelType w:val="singleLevel"/>
    <w:tmpl w:val="5FE2B234"/>
    <w:lvl w:ilvl="0" w:tentative="0">
      <w:start w:val="2"/>
      <w:numFmt w:val="decimal"/>
      <w:suff w:val="nothing"/>
      <w:lvlText w:val="%1、"/>
      <w:lvlJc w:val="left"/>
    </w:lvl>
  </w:abstractNum>
  <w:abstractNum w:abstractNumId="6">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7">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6"/>
  </w:num>
  <w:num w:numId="2">
    <w:abstractNumId w:val="1"/>
  </w:num>
  <w:num w:numId="3">
    <w:abstractNumId w:val="7"/>
  </w:num>
  <w:num w:numId="4">
    <w:abstractNumId w:val="3"/>
  </w:num>
  <w:num w:numId="5">
    <w:abstractNumId w:val="2"/>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A52ED3"/>
    <w:rsid w:val="000005D0"/>
    <w:rsid w:val="00022AA2"/>
    <w:rsid w:val="00023522"/>
    <w:rsid w:val="00036AD9"/>
    <w:rsid w:val="00045BD2"/>
    <w:rsid w:val="000656EF"/>
    <w:rsid w:val="000754C9"/>
    <w:rsid w:val="000F736E"/>
    <w:rsid w:val="00101CDF"/>
    <w:rsid w:val="00120905"/>
    <w:rsid w:val="0013425C"/>
    <w:rsid w:val="00135D9F"/>
    <w:rsid w:val="00192C72"/>
    <w:rsid w:val="001C0D58"/>
    <w:rsid w:val="001D425B"/>
    <w:rsid w:val="00211FD4"/>
    <w:rsid w:val="002149C3"/>
    <w:rsid w:val="002149D4"/>
    <w:rsid w:val="00222F26"/>
    <w:rsid w:val="002243D8"/>
    <w:rsid w:val="002509CE"/>
    <w:rsid w:val="00255FEE"/>
    <w:rsid w:val="0029284C"/>
    <w:rsid w:val="002930B1"/>
    <w:rsid w:val="002D350C"/>
    <w:rsid w:val="002D4525"/>
    <w:rsid w:val="00313BE4"/>
    <w:rsid w:val="00346315"/>
    <w:rsid w:val="00392E5A"/>
    <w:rsid w:val="003F15BE"/>
    <w:rsid w:val="00414135"/>
    <w:rsid w:val="00436480"/>
    <w:rsid w:val="00467E34"/>
    <w:rsid w:val="004858F3"/>
    <w:rsid w:val="004A47FD"/>
    <w:rsid w:val="004E674A"/>
    <w:rsid w:val="004F11C6"/>
    <w:rsid w:val="005747A2"/>
    <w:rsid w:val="005A15A3"/>
    <w:rsid w:val="005F34E4"/>
    <w:rsid w:val="005F6A9F"/>
    <w:rsid w:val="0061410B"/>
    <w:rsid w:val="00631BC7"/>
    <w:rsid w:val="00696213"/>
    <w:rsid w:val="006B0586"/>
    <w:rsid w:val="006C1360"/>
    <w:rsid w:val="006C59CA"/>
    <w:rsid w:val="00734235"/>
    <w:rsid w:val="007534C8"/>
    <w:rsid w:val="0075355B"/>
    <w:rsid w:val="007730F9"/>
    <w:rsid w:val="007765BF"/>
    <w:rsid w:val="007C2890"/>
    <w:rsid w:val="007C38E6"/>
    <w:rsid w:val="007D2656"/>
    <w:rsid w:val="007D3FD3"/>
    <w:rsid w:val="00824F7B"/>
    <w:rsid w:val="0087235C"/>
    <w:rsid w:val="008A20B6"/>
    <w:rsid w:val="008F2BBE"/>
    <w:rsid w:val="00941C53"/>
    <w:rsid w:val="00976A7D"/>
    <w:rsid w:val="009A1584"/>
    <w:rsid w:val="009B1FFF"/>
    <w:rsid w:val="009D0428"/>
    <w:rsid w:val="00A13872"/>
    <w:rsid w:val="00A34956"/>
    <w:rsid w:val="00A36323"/>
    <w:rsid w:val="00A52ED3"/>
    <w:rsid w:val="00AA5E84"/>
    <w:rsid w:val="00AD799E"/>
    <w:rsid w:val="00AF520D"/>
    <w:rsid w:val="00B46103"/>
    <w:rsid w:val="00B5040B"/>
    <w:rsid w:val="00B7587D"/>
    <w:rsid w:val="00B7777F"/>
    <w:rsid w:val="00C055C7"/>
    <w:rsid w:val="00C16757"/>
    <w:rsid w:val="00C45D9B"/>
    <w:rsid w:val="00C62ADD"/>
    <w:rsid w:val="00C87717"/>
    <w:rsid w:val="00C96E92"/>
    <w:rsid w:val="00D679C0"/>
    <w:rsid w:val="00D7685B"/>
    <w:rsid w:val="00DB0E36"/>
    <w:rsid w:val="00DC6865"/>
    <w:rsid w:val="00DD0E9C"/>
    <w:rsid w:val="00E25B0E"/>
    <w:rsid w:val="00E27911"/>
    <w:rsid w:val="00E4575E"/>
    <w:rsid w:val="00E67462"/>
    <w:rsid w:val="00EB32DE"/>
    <w:rsid w:val="00EB6925"/>
    <w:rsid w:val="00EC5BC5"/>
    <w:rsid w:val="00EE4E5B"/>
    <w:rsid w:val="00EF050E"/>
    <w:rsid w:val="00EF5988"/>
    <w:rsid w:val="00F139DE"/>
    <w:rsid w:val="00F43CBE"/>
    <w:rsid w:val="00F564F6"/>
    <w:rsid w:val="00F66DB4"/>
    <w:rsid w:val="00F7626A"/>
    <w:rsid w:val="010D09A4"/>
    <w:rsid w:val="010E293E"/>
    <w:rsid w:val="014D046B"/>
    <w:rsid w:val="019C0822"/>
    <w:rsid w:val="01AB4154"/>
    <w:rsid w:val="021D391B"/>
    <w:rsid w:val="0230582E"/>
    <w:rsid w:val="024C0384"/>
    <w:rsid w:val="032D15FD"/>
    <w:rsid w:val="032F04D8"/>
    <w:rsid w:val="03E5328D"/>
    <w:rsid w:val="042207A6"/>
    <w:rsid w:val="04675C1C"/>
    <w:rsid w:val="046E24C0"/>
    <w:rsid w:val="0546217C"/>
    <w:rsid w:val="05735E73"/>
    <w:rsid w:val="059A34DA"/>
    <w:rsid w:val="059B734C"/>
    <w:rsid w:val="05C112E8"/>
    <w:rsid w:val="05CE4353"/>
    <w:rsid w:val="064416AA"/>
    <w:rsid w:val="06A3708D"/>
    <w:rsid w:val="06AB00B1"/>
    <w:rsid w:val="06DA70D7"/>
    <w:rsid w:val="077632ED"/>
    <w:rsid w:val="07817814"/>
    <w:rsid w:val="078A61DF"/>
    <w:rsid w:val="07C04CC8"/>
    <w:rsid w:val="07E878CC"/>
    <w:rsid w:val="07E87C6B"/>
    <w:rsid w:val="07FB0E0D"/>
    <w:rsid w:val="080F7CCD"/>
    <w:rsid w:val="090A2F1F"/>
    <w:rsid w:val="0A58515B"/>
    <w:rsid w:val="0A8B6BF2"/>
    <w:rsid w:val="0AB96449"/>
    <w:rsid w:val="0B35169E"/>
    <w:rsid w:val="0B4A13AC"/>
    <w:rsid w:val="0B8D5623"/>
    <w:rsid w:val="0B8E420A"/>
    <w:rsid w:val="0C3D7481"/>
    <w:rsid w:val="0CF127D7"/>
    <w:rsid w:val="0E02486F"/>
    <w:rsid w:val="0E3D2F5D"/>
    <w:rsid w:val="0E3F22A2"/>
    <w:rsid w:val="0E9503CA"/>
    <w:rsid w:val="0EE30943"/>
    <w:rsid w:val="0F8C0A60"/>
    <w:rsid w:val="0FA364D6"/>
    <w:rsid w:val="0FCE6C96"/>
    <w:rsid w:val="0FE34343"/>
    <w:rsid w:val="108E2EA4"/>
    <w:rsid w:val="10C613A6"/>
    <w:rsid w:val="10F1561E"/>
    <w:rsid w:val="111E4EA7"/>
    <w:rsid w:val="11715093"/>
    <w:rsid w:val="118A38B5"/>
    <w:rsid w:val="120C7CFD"/>
    <w:rsid w:val="122E4A94"/>
    <w:rsid w:val="125F61EF"/>
    <w:rsid w:val="12837C22"/>
    <w:rsid w:val="12CF31F9"/>
    <w:rsid w:val="12DB5F87"/>
    <w:rsid w:val="1387789C"/>
    <w:rsid w:val="13B74194"/>
    <w:rsid w:val="14937361"/>
    <w:rsid w:val="149868E6"/>
    <w:rsid w:val="14C77424"/>
    <w:rsid w:val="15033088"/>
    <w:rsid w:val="15101A52"/>
    <w:rsid w:val="15125849"/>
    <w:rsid w:val="15BF2E22"/>
    <w:rsid w:val="15C31A47"/>
    <w:rsid w:val="16172661"/>
    <w:rsid w:val="16270A04"/>
    <w:rsid w:val="165069FC"/>
    <w:rsid w:val="173B43BC"/>
    <w:rsid w:val="178C691A"/>
    <w:rsid w:val="183B0D71"/>
    <w:rsid w:val="184968FC"/>
    <w:rsid w:val="185D1C5F"/>
    <w:rsid w:val="188C5585"/>
    <w:rsid w:val="18C27F65"/>
    <w:rsid w:val="18FA6BBD"/>
    <w:rsid w:val="192A2CC6"/>
    <w:rsid w:val="1A2F6DF9"/>
    <w:rsid w:val="1A4C05AB"/>
    <w:rsid w:val="1AF22A1C"/>
    <w:rsid w:val="1AFD66F4"/>
    <w:rsid w:val="1B233A0E"/>
    <w:rsid w:val="1B7A2426"/>
    <w:rsid w:val="1B8F7883"/>
    <w:rsid w:val="1B927AE6"/>
    <w:rsid w:val="1C1B3FE4"/>
    <w:rsid w:val="1C8261A0"/>
    <w:rsid w:val="1D0113C9"/>
    <w:rsid w:val="1D05782C"/>
    <w:rsid w:val="1DB72E7F"/>
    <w:rsid w:val="1DDB74E0"/>
    <w:rsid w:val="1E3264F3"/>
    <w:rsid w:val="1E600A9D"/>
    <w:rsid w:val="1EBD3B62"/>
    <w:rsid w:val="1F02429F"/>
    <w:rsid w:val="1F133081"/>
    <w:rsid w:val="1F590291"/>
    <w:rsid w:val="207E3421"/>
    <w:rsid w:val="2090579A"/>
    <w:rsid w:val="20AF45AF"/>
    <w:rsid w:val="215846DF"/>
    <w:rsid w:val="21BD6DBB"/>
    <w:rsid w:val="22521DD3"/>
    <w:rsid w:val="23464916"/>
    <w:rsid w:val="23496B54"/>
    <w:rsid w:val="237B661E"/>
    <w:rsid w:val="238B4E5F"/>
    <w:rsid w:val="23BF50C8"/>
    <w:rsid w:val="23CC07DA"/>
    <w:rsid w:val="247C7073"/>
    <w:rsid w:val="2496308D"/>
    <w:rsid w:val="24A9374C"/>
    <w:rsid w:val="2589209A"/>
    <w:rsid w:val="25B40CD0"/>
    <w:rsid w:val="25CB1E8B"/>
    <w:rsid w:val="25F3676D"/>
    <w:rsid w:val="274761A1"/>
    <w:rsid w:val="27937EDA"/>
    <w:rsid w:val="27CF60B0"/>
    <w:rsid w:val="27E234BC"/>
    <w:rsid w:val="28012C6B"/>
    <w:rsid w:val="280475E2"/>
    <w:rsid w:val="285B7C69"/>
    <w:rsid w:val="28B0150E"/>
    <w:rsid w:val="299A1AD2"/>
    <w:rsid w:val="29B80978"/>
    <w:rsid w:val="29D17C38"/>
    <w:rsid w:val="29DA1C97"/>
    <w:rsid w:val="2A1F1303"/>
    <w:rsid w:val="2A7B7273"/>
    <w:rsid w:val="2AAB2012"/>
    <w:rsid w:val="2AC0562D"/>
    <w:rsid w:val="2AC11AAE"/>
    <w:rsid w:val="2AE84D10"/>
    <w:rsid w:val="2B4658AA"/>
    <w:rsid w:val="2B8E1B57"/>
    <w:rsid w:val="2B8E71EA"/>
    <w:rsid w:val="2BA705F6"/>
    <w:rsid w:val="2BE04E2E"/>
    <w:rsid w:val="2C31119D"/>
    <w:rsid w:val="2C3328C4"/>
    <w:rsid w:val="2C5548F9"/>
    <w:rsid w:val="2CA22535"/>
    <w:rsid w:val="2D2B1461"/>
    <w:rsid w:val="2E12514F"/>
    <w:rsid w:val="2E351771"/>
    <w:rsid w:val="2EF7551C"/>
    <w:rsid w:val="2F210D6D"/>
    <w:rsid w:val="2F8E0962"/>
    <w:rsid w:val="2FA30B14"/>
    <w:rsid w:val="2FBD5AB0"/>
    <w:rsid w:val="30071591"/>
    <w:rsid w:val="30243F4A"/>
    <w:rsid w:val="30924D48"/>
    <w:rsid w:val="30985912"/>
    <w:rsid w:val="30E60CDF"/>
    <w:rsid w:val="312B136C"/>
    <w:rsid w:val="316D3EFB"/>
    <w:rsid w:val="31771119"/>
    <w:rsid w:val="31CE1FAB"/>
    <w:rsid w:val="31F46862"/>
    <w:rsid w:val="322E5C7B"/>
    <w:rsid w:val="32492609"/>
    <w:rsid w:val="328F6057"/>
    <w:rsid w:val="32A75EF3"/>
    <w:rsid w:val="32AE7831"/>
    <w:rsid w:val="33413E8A"/>
    <w:rsid w:val="335E264F"/>
    <w:rsid w:val="338059AD"/>
    <w:rsid w:val="33F1490B"/>
    <w:rsid w:val="345B10E7"/>
    <w:rsid w:val="347C5E46"/>
    <w:rsid w:val="352C0C5B"/>
    <w:rsid w:val="35B058C7"/>
    <w:rsid w:val="35F871FB"/>
    <w:rsid w:val="35FC498E"/>
    <w:rsid w:val="36417C8D"/>
    <w:rsid w:val="366436B8"/>
    <w:rsid w:val="36886515"/>
    <w:rsid w:val="368B1D4A"/>
    <w:rsid w:val="369F3C73"/>
    <w:rsid w:val="36F2393C"/>
    <w:rsid w:val="3768338E"/>
    <w:rsid w:val="37945B49"/>
    <w:rsid w:val="379D3B99"/>
    <w:rsid w:val="37ED7F2D"/>
    <w:rsid w:val="38227768"/>
    <w:rsid w:val="38A94FE7"/>
    <w:rsid w:val="39137A71"/>
    <w:rsid w:val="39390772"/>
    <w:rsid w:val="3955569C"/>
    <w:rsid w:val="39657C8F"/>
    <w:rsid w:val="3969383E"/>
    <w:rsid w:val="3A4967DD"/>
    <w:rsid w:val="3A5116BA"/>
    <w:rsid w:val="3A87079F"/>
    <w:rsid w:val="3A8C3BAF"/>
    <w:rsid w:val="3AD63889"/>
    <w:rsid w:val="3B293E28"/>
    <w:rsid w:val="3B2F7891"/>
    <w:rsid w:val="3C1E5B01"/>
    <w:rsid w:val="3C333506"/>
    <w:rsid w:val="3C656913"/>
    <w:rsid w:val="3C94066E"/>
    <w:rsid w:val="3CFE624A"/>
    <w:rsid w:val="3D1251D3"/>
    <w:rsid w:val="3D254755"/>
    <w:rsid w:val="3D470E27"/>
    <w:rsid w:val="3D475A63"/>
    <w:rsid w:val="3D5440BC"/>
    <w:rsid w:val="3E447FF5"/>
    <w:rsid w:val="3F1539A0"/>
    <w:rsid w:val="3F1E4982"/>
    <w:rsid w:val="3FEE6A4A"/>
    <w:rsid w:val="401F30A7"/>
    <w:rsid w:val="40831E81"/>
    <w:rsid w:val="408C76E2"/>
    <w:rsid w:val="409057BD"/>
    <w:rsid w:val="410D2280"/>
    <w:rsid w:val="41186225"/>
    <w:rsid w:val="416F5968"/>
    <w:rsid w:val="418324AC"/>
    <w:rsid w:val="41A04200"/>
    <w:rsid w:val="41A32F85"/>
    <w:rsid w:val="42203971"/>
    <w:rsid w:val="42257F84"/>
    <w:rsid w:val="422D3D55"/>
    <w:rsid w:val="42680DF6"/>
    <w:rsid w:val="42BF0693"/>
    <w:rsid w:val="42DC0DDB"/>
    <w:rsid w:val="43434628"/>
    <w:rsid w:val="43482915"/>
    <w:rsid w:val="4351032C"/>
    <w:rsid w:val="4355293C"/>
    <w:rsid w:val="437E56C2"/>
    <w:rsid w:val="439439C5"/>
    <w:rsid w:val="44236751"/>
    <w:rsid w:val="448C78B8"/>
    <w:rsid w:val="44CB1108"/>
    <w:rsid w:val="453F611C"/>
    <w:rsid w:val="45C94E39"/>
    <w:rsid w:val="45D568DB"/>
    <w:rsid w:val="45E64357"/>
    <w:rsid w:val="46495A0E"/>
    <w:rsid w:val="464B079B"/>
    <w:rsid w:val="468077A8"/>
    <w:rsid w:val="468E6ECD"/>
    <w:rsid w:val="46EA56DB"/>
    <w:rsid w:val="476C6251"/>
    <w:rsid w:val="479C322F"/>
    <w:rsid w:val="47A978DA"/>
    <w:rsid w:val="48037F6C"/>
    <w:rsid w:val="480C6C1B"/>
    <w:rsid w:val="48295411"/>
    <w:rsid w:val="48B268BC"/>
    <w:rsid w:val="48D21A79"/>
    <w:rsid w:val="48DF13FB"/>
    <w:rsid w:val="493B7D23"/>
    <w:rsid w:val="49545F4C"/>
    <w:rsid w:val="497038CD"/>
    <w:rsid w:val="49730A66"/>
    <w:rsid w:val="499A66C3"/>
    <w:rsid w:val="49AC538B"/>
    <w:rsid w:val="4AC46FB1"/>
    <w:rsid w:val="4B2451E8"/>
    <w:rsid w:val="4B4A24A6"/>
    <w:rsid w:val="4BF27690"/>
    <w:rsid w:val="4C204881"/>
    <w:rsid w:val="4C775DE6"/>
    <w:rsid w:val="4C82133E"/>
    <w:rsid w:val="4D13604C"/>
    <w:rsid w:val="4DA80E22"/>
    <w:rsid w:val="4DE92DD7"/>
    <w:rsid w:val="4DFE7BC4"/>
    <w:rsid w:val="4E0062C6"/>
    <w:rsid w:val="4E6B6CEB"/>
    <w:rsid w:val="4EAD5D22"/>
    <w:rsid w:val="4F7714C8"/>
    <w:rsid w:val="4F8D5360"/>
    <w:rsid w:val="4FA265C1"/>
    <w:rsid w:val="4FAF2ACB"/>
    <w:rsid w:val="503B5A8A"/>
    <w:rsid w:val="505852F6"/>
    <w:rsid w:val="507E72C1"/>
    <w:rsid w:val="508235A6"/>
    <w:rsid w:val="50DE33C7"/>
    <w:rsid w:val="512F6EC2"/>
    <w:rsid w:val="513242BC"/>
    <w:rsid w:val="513403C7"/>
    <w:rsid w:val="518B38CB"/>
    <w:rsid w:val="51E51CC3"/>
    <w:rsid w:val="529A77A5"/>
    <w:rsid w:val="53396CC8"/>
    <w:rsid w:val="536C4A8A"/>
    <w:rsid w:val="53C90F08"/>
    <w:rsid w:val="53ED6794"/>
    <w:rsid w:val="542657F3"/>
    <w:rsid w:val="542A50A2"/>
    <w:rsid w:val="542D5399"/>
    <w:rsid w:val="54606FA2"/>
    <w:rsid w:val="559230BD"/>
    <w:rsid w:val="55E305E8"/>
    <w:rsid w:val="55E907A3"/>
    <w:rsid w:val="56325307"/>
    <w:rsid w:val="5659474A"/>
    <w:rsid w:val="56732B47"/>
    <w:rsid w:val="5733660F"/>
    <w:rsid w:val="57463334"/>
    <w:rsid w:val="578B6597"/>
    <w:rsid w:val="57942C39"/>
    <w:rsid w:val="57A8196A"/>
    <w:rsid w:val="5845276D"/>
    <w:rsid w:val="58BD4EAA"/>
    <w:rsid w:val="58DA20C8"/>
    <w:rsid w:val="58FE6BB9"/>
    <w:rsid w:val="592E0C31"/>
    <w:rsid w:val="593259F3"/>
    <w:rsid w:val="59B64E5B"/>
    <w:rsid w:val="59C41AA5"/>
    <w:rsid w:val="5B416702"/>
    <w:rsid w:val="5B510FBA"/>
    <w:rsid w:val="5B5E370D"/>
    <w:rsid w:val="5B713427"/>
    <w:rsid w:val="5B8152A6"/>
    <w:rsid w:val="5B964C3B"/>
    <w:rsid w:val="5C514191"/>
    <w:rsid w:val="5C8B0489"/>
    <w:rsid w:val="5D3038FF"/>
    <w:rsid w:val="5DCB432F"/>
    <w:rsid w:val="5DD956B5"/>
    <w:rsid w:val="5DE04163"/>
    <w:rsid w:val="5E086E60"/>
    <w:rsid w:val="5E5B4B1E"/>
    <w:rsid w:val="5E806603"/>
    <w:rsid w:val="5EDC2437"/>
    <w:rsid w:val="5F3C0936"/>
    <w:rsid w:val="5F683B20"/>
    <w:rsid w:val="5F6A1B70"/>
    <w:rsid w:val="5F715923"/>
    <w:rsid w:val="5F74528F"/>
    <w:rsid w:val="5F905960"/>
    <w:rsid w:val="603C6B90"/>
    <w:rsid w:val="608B4D11"/>
    <w:rsid w:val="60E930B4"/>
    <w:rsid w:val="61034DA8"/>
    <w:rsid w:val="61391E0A"/>
    <w:rsid w:val="61716ECA"/>
    <w:rsid w:val="61EC3C39"/>
    <w:rsid w:val="62093EA3"/>
    <w:rsid w:val="6229181C"/>
    <w:rsid w:val="62772330"/>
    <w:rsid w:val="62F96812"/>
    <w:rsid w:val="634B6B7B"/>
    <w:rsid w:val="64383FFB"/>
    <w:rsid w:val="651A5C4B"/>
    <w:rsid w:val="652C53ED"/>
    <w:rsid w:val="653116C9"/>
    <w:rsid w:val="653A164C"/>
    <w:rsid w:val="65B31BCC"/>
    <w:rsid w:val="65B87A10"/>
    <w:rsid w:val="65D35C16"/>
    <w:rsid w:val="66241202"/>
    <w:rsid w:val="666879C6"/>
    <w:rsid w:val="67B71CB2"/>
    <w:rsid w:val="68031777"/>
    <w:rsid w:val="68353249"/>
    <w:rsid w:val="684319C5"/>
    <w:rsid w:val="68767A40"/>
    <w:rsid w:val="68C11D22"/>
    <w:rsid w:val="68D575AA"/>
    <w:rsid w:val="68F0116E"/>
    <w:rsid w:val="68F73295"/>
    <w:rsid w:val="69085BD7"/>
    <w:rsid w:val="69F50851"/>
    <w:rsid w:val="6B477EF6"/>
    <w:rsid w:val="6B513865"/>
    <w:rsid w:val="6B9A256C"/>
    <w:rsid w:val="6BA373FF"/>
    <w:rsid w:val="6BEB1E5F"/>
    <w:rsid w:val="6C4957FC"/>
    <w:rsid w:val="6C5534FB"/>
    <w:rsid w:val="6D387925"/>
    <w:rsid w:val="6D3E0CE6"/>
    <w:rsid w:val="6D6E3F95"/>
    <w:rsid w:val="6DB151E2"/>
    <w:rsid w:val="6DBF39F3"/>
    <w:rsid w:val="6E137528"/>
    <w:rsid w:val="6E80463B"/>
    <w:rsid w:val="6EC56FAA"/>
    <w:rsid w:val="6F457884"/>
    <w:rsid w:val="6F570F4E"/>
    <w:rsid w:val="6F883155"/>
    <w:rsid w:val="6F8C7070"/>
    <w:rsid w:val="6F9830D9"/>
    <w:rsid w:val="6FE70842"/>
    <w:rsid w:val="6FF53E70"/>
    <w:rsid w:val="701A2DBF"/>
    <w:rsid w:val="701F3DAE"/>
    <w:rsid w:val="703D260A"/>
    <w:rsid w:val="70642ED3"/>
    <w:rsid w:val="70763652"/>
    <w:rsid w:val="70A15996"/>
    <w:rsid w:val="713779A1"/>
    <w:rsid w:val="715168D7"/>
    <w:rsid w:val="71FE5EAA"/>
    <w:rsid w:val="724E26A6"/>
    <w:rsid w:val="727035A7"/>
    <w:rsid w:val="72BA2638"/>
    <w:rsid w:val="72E24278"/>
    <w:rsid w:val="72F247EE"/>
    <w:rsid w:val="73046E24"/>
    <w:rsid w:val="73117CBC"/>
    <w:rsid w:val="731D3DC6"/>
    <w:rsid w:val="73785811"/>
    <w:rsid w:val="73843B37"/>
    <w:rsid w:val="73AA2AB8"/>
    <w:rsid w:val="7448595E"/>
    <w:rsid w:val="74936C9D"/>
    <w:rsid w:val="74A25915"/>
    <w:rsid w:val="750000AA"/>
    <w:rsid w:val="750A7ABF"/>
    <w:rsid w:val="75706FDE"/>
    <w:rsid w:val="759077E6"/>
    <w:rsid w:val="75940C8C"/>
    <w:rsid w:val="75BB2BFD"/>
    <w:rsid w:val="75BC7EFC"/>
    <w:rsid w:val="75C940ED"/>
    <w:rsid w:val="76AC7129"/>
    <w:rsid w:val="76D15FF3"/>
    <w:rsid w:val="77281E9E"/>
    <w:rsid w:val="773C2D8E"/>
    <w:rsid w:val="77550A67"/>
    <w:rsid w:val="77B83BB6"/>
    <w:rsid w:val="77BA2D12"/>
    <w:rsid w:val="7856695F"/>
    <w:rsid w:val="7866427B"/>
    <w:rsid w:val="78F732D8"/>
    <w:rsid w:val="790F1791"/>
    <w:rsid w:val="791F3849"/>
    <w:rsid w:val="797350BA"/>
    <w:rsid w:val="79775EC9"/>
    <w:rsid w:val="79EE2754"/>
    <w:rsid w:val="7A37206F"/>
    <w:rsid w:val="7A741385"/>
    <w:rsid w:val="7A7E5483"/>
    <w:rsid w:val="7AAF231C"/>
    <w:rsid w:val="7AC84743"/>
    <w:rsid w:val="7B2F1AD6"/>
    <w:rsid w:val="7B3A1AA6"/>
    <w:rsid w:val="7B7027FC"/>
    <w:rsid w:val="7B740622"/>
    <w:rsid w:val="7B994BC5"/>
    <w:rsid w:val="7BE145C1"/>
    <w:rsid w:val="7C152DD9"/>
    <w:rsid w:val="7C520931"/>
    <w:rsid w:val="7C831CEC"/>
    <w:rsid w:val="7D34076E"/>
    <w:rsid w:val="7D53381A"/>
    <w:rsid w:val="7D624404"/>
    <w:rsid w:val="7DF27933"/>
    <w:rsid w:val="7E2C708B"/>
    <w:rsid w:val="7E6B4778"/>
    <w:rsid w:val="7E9B2B28"/>
    <w:rsid w:val="7EB910BD"/>
    <w:rsid w:val="7FA15EE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qFormat="1" w:uiPriority="0" w:name="HTML Cite"/>
    <w:lsdException w:qFormat="1" w:uiPriority="0" w:name="HTML Code"/>
    <w:lsdException w:qFormat="1" w:uiPriority="0" w:name="HTML Definition"/>
    <w:lsdException w:uiPriority="0" w:name="HTML Keyboard"/>
    <w:lsdException w:uiPriority="0" w:name="HTML Preformatted"/>
    <w:lsdException w:uiPriority="0" w:name="HTML Sample"/>
    <w:lsdException w:uiPriority="0" w:name="HTML Typewriter"/>
    <w:lsdException w:qFormat="1"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3">
    <w:name w:val="Body Text"/>
    <w:basedOn w:val="1"/>
    <w:qFormat/>
    <w:uiPriority w:val="1"/>
    <w:rPr>
      <w:sz w:val="24"/>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styleId="9">
    <w:name w:val="FollowedHyperlink"/>
    <w:basedOn w:val="7"/>
    <w:semiHidden/>
    <w:unhideWhenUsed/>
    <w:qFormat/>
    <w:uiPriority w:val="0"/>
    <w:rPr>
      <w:color w:val="0091F2"/>
      <w:sz w:val="18"/>
      <w:szCs w:val="18"/>
      <w:u w:val="none"/>
    </w:rPr>
  </w:style>
  <w:style w:type="character" w:styleId="10">
    <w:name w:val="HTML Definition"/>
    <w:basedOn w:val="7"/>
    <w:semiHidden/>
    <w:unhideWhenUsed/>
    <w:qFormat/>
    <w:uiPriority w:val="0"/>
  </w:style>
  <w:style w:type="character" w:styleId="11">
    <w:name w:val="HTML Variable"/>
    <w:basedOn w:val="7"/>
    <w:semiHidden/>
    <w:unhideWhenUsed/>
    <w:qFormat/>
    <w:uiPriority w:val="0"/>
  </w:style>
  <w:style w:type="character" w:styleId="12">
    <w:name w:val="Hyperlink"/>
    <w:basedOn w:val="7"/>
    <w:semiHidden/>
    <w:unhideWhenUsed/>
    <w:qFormat/>
    <w:uiPriority w:val="0"/>
    <w:rPr>
      <w:color w:val="0091F2"/>
      <w:sz w:val="18"/>
      <w:szCs w:val="18"/>
      <w:u w:val="none"/>
    </w:rPr>
  </w:style>
  <w:style w:type="character" w:styleId="13">
    <w:name w:val="HTML Code"/>
    <w:basedOn w:val="7"/>
    <w:semiHidden/>
    <w:unhideWhenUsed/>
    <w:qFormat/>
    <w:uiPriority w:val="0"/>
    <w:rPr>
      <w:rFonts w:ascii="Courier New" w:hAnsi="Courier New"/>
      <w:sz w:val="20"/>
    </w:rPr>
  </w:style>
  <w:style w:type="character" w:styleId="14">
    <w:name w:val="HTML Cite"/>
    <w:basedOn w:val="7"/>
    <w:semiHidden/>
    <w:unhideWhenUsed/>
    <w:qFormat/>
    <w:uiPriority w:val="0"/>
  </w:style>
  <w:style w:type="paragraph" w:customStyle="1" w:styleId="15">
    <w:name w:val="列表段落1"/>
    <w:basedOn w:val="1"/>
    <w:qFormat/>
    <w:uiPriority w:val="34"/>
    <w:pPr>
      <w:spacing w:before="206"/>
      <w:ind w:left="959" w:hanging="361"/>
    </w:pPr>
  </w:style>
  <w:style w:type="character" w:customStyle="1" w:styleId="16">
    <w:name w:val="cd_message"/>
    <w:basedOn w:val="7"/>
    <w:qFormat/>
    <w:uiPriority w:val="0"/>
  </w:style>
  <w:style w:type="paragraph" w:customStyle="1" w:styleId="17">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8">
    <w:name w:val="列出段落1"/>
    <w:basedOn w:val="1"/>
    <w:qFormat/>
    <w:uiPriority w:val="99"/>
    <w:pPr>
      <w:ind w:firstLine="420" w:firstLineChars="200"/>
    </w:pPr>
  </w:style>
  <w:style w:type="character" w:customStyle="1" w:styleId="19">
    <w:name w:val="页眉 字符"/>
    <w:basedOn w:val="7"/>
    <w:link w:val="5"/>
    <w:qFormat/>
    <w:uiPriority w:val="0"/>
    <w:rPr>
      <w:kern w:val="2"/>
      <w:sz w:val="18"/>
      <w:szCs w:val="18"/>
    </w:rPr>
  </w:style>
  <w:style w:type="character" w:customStyle="1" w:styleId="20">
    <w:name w:val="common_over_page_btn1"/>
    <w:basedOn w:val="7"/>
    <w:qFormat/>
    <w:uiPriority w:val="0"/>
  </w:style>
  <w:style w:type="character" w:customStyle="1" w:styleId="21">
    <w:name w:val="common_over_page_btn2"/>
    <w:basedOn w:val="7"/>
    <w:qFormat/>
    <w:uiPriority w:val="0"/>
    <w:rPr>
      <w:color w:val="999999"/>
      <w:bdr w:val="single" w:color="D4D4D4" w:sz="6" w:space="0"/>
      <w:shd w:val="clear" w:color="auto" w:fill="FFFFFF"/>
    </w:rPr>
  </w:style>
  <w:style w:type="paragraph" w:customStyle="1" w:styleId="22">
    <w:name w:val="Table Paragraph"/>
    <w:basedOn w:val="1"/>
    <w:qFormat/>
    <w:uiPriority w:val="1"/>
  </w:style>
  <w:style w:type="paragraph" w:styleId="23">
    <w:name w:val="List Paragraph"/>
    <w:basedOn w:val="1"/>
    <w:qFormat/>
    <w:uiPriority w:val="34"/>
    <w:pPr>
      <w:ind w:firstLine="420" w:firstLineChars="200"/>
    </w:pPr>
    <w:rPr>
      <w:rFonts w:ascii="Times New Roman" w:hAnsi="Times New Roman" w:eastAsia="宋体" w:cs="Times New Roman"/>
      <w:szCs w:val="24"/>
    </w:rPr>
  </w:style>
  <w:style w:type="paragraph" w:customStyle="1" w:styleId="24">
    <w:name w:val="Default"/>
    <w:qFormat/>
    <w:uiPriority w:val="99"/>
    <w:pPr>
      <w:widowControl w:val="0"/>
      <w:autoSpaceDE w:val="0"/>
      <w:autoSpaceDN w:val="0"/>
      <w:adjustRightInd w:val="0"/>
    </w:pPr>
    <w:rPr>
      <w:rFonts w:ascii="华文中宋" w:hAnsi="Times New Roman" w:eastAsia="华文中宋" w:cs="华文中宋"/>
      <w:color w:val="000000"/>
      <w:kern w:val="0"/>
      <w:sz w:val="24"/>
      <w:szCs w:val="24"/>
      <w:lang w:val="en-US" w:eastAsia="zh-CN" w:bidi="ar-SA"/>
    </w:rPr>
  </w:style>
  <w:style w:type="character" w:customStyle="1" w:styleId="25">
    <w:name w:val="ico1654"/>
    <w:basedOn w:val="7"/>
    <w:qFormat/>
    <w:uiPriority w:val="0"/>
  </w:style>
  <w:style w:type="character" w:customStyle="1" w:styleId="26">
    <w:name w:val="icontext2"/>
    <w:basedOn w:val="7"/>
    <w:qFormat/>
    <w:uiPriority w:val="0"/>
  </w:style>
  <w:style w:type="character" w:customStyle="1" w:styleId="27">
    <w:name w:val="edit_class"/>
    <w:basedOn w:val="7"/>
    <w:qFormat/>
    <w:uiPriority w:val="0"/>
  </w:style>
  <w:style w:type="character" w:customStyle="1" w:styleId="28">
    <w:name w:val="hover41"/>
    <w:basedOn w:val="7"/>
    <w:qFormat/>
    <w:uiPriority w:val="0"/>
    <w:rPr>
      <w:color w:val="FFFFFF"/>
    </w:rPr>
  </w:style>
  <w:style w:type="character" w:customStyle="1" w:styleId="29">
    <w:name w:val="w32"/>
    <w:basedOn w:val="7"/>
    <w:qFormat/>
    <w:uiPriority w:val="0"/>
  </w:style>
  <w:style w:type="character" w:customStyle="1" w:styleId="30">
    <w:name w:val="hilite"/>
    <w:basedOn w:val="7"/>
    <w:qFormat/>
    <w:uiPriority w:val="0"/>
    <w:rPr>
      <w:color w:val="FFFFFF"/>
      <w:shd w:val="clear" w:fill="666666"/>
    </w:rPr>
  </w:style>
  <w:style w:type="character" w:customStyle="1" w:styleId="31">
    <w:name w:val="layui-layer-tabnow"/>
    <w:basedOn w:val="7"/>
    <w:qFormat/>
    <w:uiPriority w:val="0"/>
    <w:rPr>
      <w:bdr w:val="single" w:color="CCCCCC" w:sz="6" w:space="0"/>
      <w:shd w:val="clear" w:fill="FFFFFF"/>
    </w:rPr>
  </w:style>
  <w:style w:type="character" w:customStyle="1" w:styleId="32">
    <w:name w:val="icontext1"/>
    <w:basedOn w:val="7"/>
    <w:qFormat/>
    <w:uiPriority w:val="0"/>
  </w:style>
  <w:style w:type="character" w:customStyle="1" w:styleId="33">
    <w:name w:val="icontext11"/>
    <w:basedOn w:val="7"/>
    <w:qFormat/>
    <w:uiPriority w:val="0"/>
  </w:style>
  <w:style w:type="character" w:customStyle="1" w:styleId="34">
    <w:name w:val="icontext12"/>
    <w:basedOn w:val="7"/>
    <w:qFormat/>
    <w:uiPriority w:val="0"/>
  </w:style>
  <w:style w:type="character" w:customStyle="1" w:styleId="35">
    <w:name w:val="pagechatarealistclose_box"/>
    <w:basedOn w:val="7"/>
    <w:qFormat/>
    <w:uiPriority w:val="0"/>
  </w:style>
  <w:style w:type="character" w:customStyle="1" w:styleId="36">
    <w:name w:val="pagechatarealistclose_box1"/>
    <w:basedOn w:val="7"/>
    <w:qFormat/>
    <w:uiPriority w:val="0"/>
  </w:style>
  <w:style w:type="character" w:customStyle="1" w:styleId="37">
    <w:name w:val="cy"/>
    <w:basedOn w:val="7"/>
    <w:qFormat/>
    <w:uiPriority w:val="0"/>
  </w:style>
  <w:style w:type="character" w:customStyle="1" w:styleId="38">
    <w:name w:val="cdropleft"/>
    <w:basedOn w:val="7"/>
    <w:qFormat/>
    <w:uiPriority w:val="0"/>
  </w:style>
  <w:style w:type="character" w:customStyle="1" w:styleId="39">
    <w:name w:val="design_class"/>
    <w:basedOn w:val="7"/>
    <w:qFormat/>
    <w:uiPriority w:val="0"/>
  </w:style>
  <w:style w:type="character" w:customStyle="1" w:styleId="40">
    <w:name w:val="active7"/>
    <w:basedOn w:val="7"/>
    <w:qFormat/>
    <w:uiPriority w:val="0"/>
    <w:rPr>
      <w:color w:val="00FF00"/>
      <w:shd w:val="clear" w:fill="111111"/>
    </w:rPr>
  </w:style>
  <w:style w:type="character" w:customStyle="1" w:styleId="41">
    <w:name w:val="active8"/>
    <w:basedOn w:val="7"/>
    <w:qFormat/>
    <w:uiPriority w:val="0"/>
    <w:rPr>
      <w:shd w:val="clear" w:fill="EC3535"/>
    </w:rPr>
  </w:style>
  <w:style w:type="character" w:customStyle="1" w:styleId="42">
    <w:name w:val="biggerthanmax"/>
    <w:basedOn w:val="7"/>
    <w:qFormat/>
    <w:uiPriority w:val="0"/>
    <w:rPr>
      <w:shd w:val="clear" w:fill="FFFF00"/>
    </w:rPr>
  </w:style>
  <w:style w:type="character" w:customStyle="1" w:styleId="43">
    <w:name w:val="cdropright"/>
    <w:basedOn w:val="7"/>
    <w:qFormat/>
    <w:uiPriority w:val="0"/>
  </w:style>
  <w:style w:type="character" w:customStyle="1" w:styleId="44">
    <w:name w:val="button4"/>
    <w:basedOn w:val="7"/>
    <w:qFormat/>
    <w:uiPriority w:val="0"/>
  </w:style>
  <w:style w:type="character" w:customStyle="1" w:styleId="45">
    <w:name w:val="tmpztreemove_arrow"/>
    <w:basedOn w:val="7"/>
    <w:qFormat/>
    <w:uiPriority w:val="0"/>
  </w:style>
  <w:style w:type="character" w:customStyle="1" w:styleId="46">
    <w:name w:val="associateddata"/>
    <w:basedOn w:val="7"/>
    <w:qFormat/>
    <w:uiPriority w:val="0"/>
    <w:rPr>
      <w:shd w:val="clear" w:fill="50A6F9"/>
    </w:rPr>
  </w:style>
  <w:style w:type="character" w:customStyle="1" w:styleId="47">
    <w:name w:val="icontext3"/>
    <w:basedOn w:val="7"/>
    <w:qFormat/>
    <w:uiPriority w:val="0"/>
  </w:style>
  <w:style w:type="character" w:customStyle="1" w:styleId="48">
    <w:name w:val="after"/>
    <w:basedOn w:val="7"/>
    <w:qFormat/>
    <w:uiPriority w:val="0"/>
    <w:rPr>
      <w:sz w:val="0"/>
      <w:szCs w:val="0"/>
    </w:rPr>
  </w:style>
  <w:style w:type="character" w:customStyle="1" w:styleId="49">
    <w:name w:val="drapbtn"/>
    <w:basedOn w:val="7"/>
    <w:qFormat/>
    <w:uiPriority w:val="0"/>
  </w:style>
  <w:style w:type="character" w:customStyle="1" w:styleId="50">
    <w:name w:val="iconline2"/>
    <w:basedOn w:val="7"/>
    <w:qFormat/>
    <w:uiPriority w:val="0"/>
  </w:style>
  <w:style w:type="character" w:customStyle="1" w:styleId="51">
    <w:name w:val="iconline21"/>
    <w:basedOn w:val="7"/>
    <w:qFormat/>
    <w:uiPriority w:val="0"/>
  </w:style>
  <w:style w:type="character" w:customStyle="1" w:styleId="52">
    <w:name w:val="first-child"/>
    <w:basedOn w:val="7"/>
    <w:qFormat/>
    <w:uiPriority w:val="0"/>
  </w:style>
  <w:style w:type="character" w:customStyle="1" w:styleId="53">
    <w:name w:val="choosename"/>
    <w:basedOn w:val="7"/>
    <w:qFormat/>
    <w:uiPriority w:val="0"/>
  </w:style>
  <w:style w:type="character" w:customStyle="1" w:styleId="54">
    <w:name w:val="xdrichtextbox4"/>
    <w:basedOn w:val="7"/>
    <w:qFormat/>
    <w:uiPriority w:val="0"/>
  </w:style>
  <w:style w:type="character" w:customStyle="1" w:styleId="55">
    <w:name w:val="active5"/>
    <w:basedOn w:val="7"/>
    <w:qFormat/>
    <w:uiPriority w:val="0"/>
    <w:rPr>
      <w:color w:val="00FF00"/>
      <w:shd w:val="clear" w:fill="111111"/>
    </w:rPr>
  </w:style>
  <w:style w:type="character" w:customStyle="1" w:styleId="56">
    <w:name w:val="active6"/>
    <w:basedOn w:val="7"/>
    <w:qFormat/>
    <w:uiPriority w:val="0"/>
    <w:rPr>
      <w:shd w:val="clear" w:fill="EC3535"/>
    </w:rPr>
  </w:style>
  <w:style w:type="character" w:customStyle="1" w:styleId="57">
    <w:name w:val="hilite5"/>
    <w:basedOn w:val="7"/>
    <w:qFormat/>
    <w:uiPriority w:val="0"/>
    <w:rPr>
      <w:color w:val="FFFFFF"/>
      <w:shd w:val="clear" w:fill="666666"/>
    </w:rPr>
  </w:style>
  <w:style w:type="character" w:customStyle="1" w:styleId="58">
    <w:name w:val="ico1653"/>
    <w:basedOn w:val="7"/>
    <w:qFormat/>
    <w:uiPriority w:val="0"/>
  </w:style>
  <w:style w:type="character" w:customStyle="1" w:styleId="59">
    <w:name w:val="xdrichtextbox"/>
    <w:basedOn w:val="7"/>
    <w:qFormat/>
    <w:uiPriority w:val="0"/>
    <w:rPr>
      <w:color w:val="auto"/>
      <w:u w:val="none"/>
      <w:bdr w:val="single" w:color="DCDCDC" w:sz="8" w:space="0"/>
      <w:shd w:val="clear" w:fill="auto"/>
    </w:rPr>
  </w:style>
  <w:style w:type="character" w:customStyle="1" w:styleId="60">
    <w:name w:val="button"/>
    <w:basedOn w:val="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6F0DA7-DBAF-4DF7-9DCC-B26F7139260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Pages>
  <Words>813</Words>
  <Characters>4638</Characters>
  <Lines>38</Lines>
  <Paragraphs>10</Paragraphs>
  <TotalTime>3</TotalTime>
  <ScaleCrop>false</ScaleCrop>
  <LinksUpToDate>false</LinksUpToDate>
  <CharactersWithSpaces>5441</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lucy</cp:lastModifiedBy>
  <dcterms:modified xsi:type="dcterms:W3CDTF">2022-01-17T04:39:51Z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0CCB45109742491C9608F5CFE7FDA0D2</vt:lpwstr>
  </property>
</Properties>
</file>